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F333D" w14:textId="7B80A860" w:rsidR="006F3612" w:rsidRPr="001C78FD" w:rsidRDefault="006F3612" w:rsidP="006F3612">
      <w:pPr>
        <w:pStyle w:val="Header"/>
        <w:rPr>
          <w:rFonts w:eastAsia="SimSun"/>
          <w:szCs w:val="20"/>
          <w:lang w:eastAsia="zh-CN"/>
        </w:rPr>
      </w:pPr>
      <w:r w:rsidRPr="001C78FD">
        <w:rPr>
          <w:rFonts w:eastAsia="SimSun"/>
          <w:szCs w:val="20"/>
          <w:lang w:eastAsia="zh-CN"/>
        </w:rPr>
        <w:t>3GPP TSG-RAN WG2 Meeting #13</w:t>
      </w:r>
      <w:r w:rsidR="00451F27" w:rsidRPr="001C78FD">
        <w:rPr>
          <w:rFonts w:eastAsia="SimSun"/>
          <w:szCs w:val="20"/>
          <w:lang w:eastAsia="zh-CN"/>
        </w:rPr>
        <w:t>2</w:t>
      </w:r>
      <w:r w:rsidRPr="001C78FD">
        <w:rPr>
          <w:rFonts w:eastAsia="SimSun"/>
          <w:szCs w:val="20"/>
          <w:lang w:eastAsia="zh-CN"/>
        </w:rPr>
        <w:tab/>
      </w:r>
      <w:r w:rsidRPr="001C78FD">
        <w:rPr>
          <w:rFonts w:eastAsia="SimSun"/>
          <w:szCs w:val="20"/>
          <w:lang w:eastAsia="zh-CN"/>
        </w:rPr>
        <w:tab/>
      </w:r>
      <w:r w:rsidR="006E4D77" w:rsidRPr="006E4D77">
        <w:rPr>
          <w:rFonts w:eastAsia="SimSun"/>
          <w:szCs w:val="20"/>
          <w:lang w:eastAsia="zh-CN"/>
        </w:rPr>
        <w:t>R2-2508942</w:t>
      </w:r>
    </w:p>
    <w:p w14:paraId="693D5B43" w14:textId="56A0F981" w:rsidR="006F3612" w:rsidRPr="001C78FD" w:rsidRDefault="00451F27" w:rsidP="006F3612">
      <w:pPr>
        <w:pStyle w:val="Header"/>
        <w:rPr>
          <w:rFonts w:eastAsia="SimSun"/>
          <w:szCs w:val="20"/>
          <w:lang w:eastAsia="zh-CN"/>
        </w:rPr>
      </w:pPr>
      <w:r w:rsidRPr="001C78FD">
        <w:rPr>
          <w:rFonts w:eastAsia="SimSun"/>
          <w:szCs w:val="20"/>
          <w:lang w:eastAsia="zh-CN"/>
        </w:rPr>
        <w:t xml:space="preserve">Dallas, </w:t>
      </w:r>
      <w:proofErr w:type="gramStart"/>
      <w:r w:rsidRPr="001C78FD">
        <w:rPr>
          <w:rFonts w:eastAsia="SimSun"/>
          <w:szCs w:val="20"/>
          <w:lang w:eastAsia="zh-CN"/>
        </w:rPr>
        <w:t>USA,  Nov.</w:t>
      </w:r>
      <w:proofErr w:type="gramEnd"/>
      <w:r w:rsidRPr="001C78FD">
        <w:rPr>
          <w:rFonts w:eastAsia="SimSun"/>
          <w:szCs w:val="20"/>
          <w:lang w:eastAsia="zh-CN"/>
        </w:rPr>
        <w:t xml:space="preserve"> 17th - 21st</w:t>
      </w:r>
      <w:r w:rsidR="006F3612" w:rsidRPr="001C78FD">
        <w:rPr>
          <w:rFonts w:eastAsia="SimSun"/>
          <w:szCs w:val="20"/>
          <w:lang w:eastAsia="zh-CN"/>
        </w:rPr>
        <w:t xml:space="preserve"> </w:t>
      </w:r>
    </w:p>
    <w:p w14:paraId="73427096" w14:textId="77777777" w:rsidR="00D05E75" w:rsidRPr="001C78FD" w:rsidRDefault="00D05E75" w:rsidP="00746075">
      <w:pPr>
        <w:pStyle w:val="Header"/>
        <w:tabs>
          <w:tab w:val="clear" w:pos="4536"/>
          <w:tab w:val="left" w:pos="1800"/>
        </w:tabs>
        <w:spacing w:after="120"/>
        <w:ind w:left="1800" w:hanging="1800"/>
        <w:jc w:val="both"/>
        <w:rPr>
          <w:rFonts w:cs="Arial"/>
          <w:szCs w:val="20"/>
        </w:rPr>
      </w:pPr>
    </w:p>
    <w:p w14:paraId="2E1FA2FC" w14:textId="64C4F6F1" w:rsidR="00911ECB" w:rsidRPr="001C78FD" w:rsidRDefault="00911ECB" w:rsidP="00746075">
      <w:pPr>
        <w:pStyle w:val="Header"/>
        <w:tabs>
          <w:tab w:val="clear" w:pos="4536"/>
          <w:tab w:val="left" w:pos="1800"/>
        </w:tabs>
        <w:spacing w:after="120"/>
        <w:ind w:left="1800" w:hanging="1800"/>
        <w:jc w:val="both"/>
        <w:rPr>
          <w:rFonts w:eastAsia="SimSun"/>
          <w:szCs w:val="20"/>
          <w:lang w:eastAsia="zh-CN"/>
        </w:rPr>
      </w:pPr>
      <w:r w:rsidRPr="001C78FD">
        <w:rPr>
          <w:rFonts w:cs="Arial"/>
          <w:szCs w:val="20"/>
        </w:rPr>
        <w:t>Source:</w:t>
      </w:r>
      <w:r w:rsidRPr="001C78FD">
        <w:rPr>
          <w:rFonts w:cs="Arial"/>
          <w:szCs w:val="20"/>
        </w:rPr>
        <w:tab/>
      </w:r>
      <w:r w:rsidR="00240F9D" w:rsidRPr="001C78FD">
        <w:rPr>
          <w:rFonts w:eastAsia="SimSun"/>
          <w:szCs w:val="20"/>
          <w:lang w:eastAsia="zh-CN"/>
        </w:rPr>
        <w:t>Qualcomm</w:t>
      </w:r>
      <w:r w:rsidR="00034D7E" w:rsidRPr="001C78FD">
        <w:rPr>
          <w:rFonts w:eastAsia="SimSun"/>
          <w:szCs w:val="20"/>
          <w:lang w:eastAsia="zh-CN"/>
        </w:rPr>
        <w:t xml:space="preserve"> Incorporated</w:t>
      </w:r>
    </w:p>
    <w:p w14:paraId="119FCCBD" w14:textId="10682BE4" w:rsidR="00045865" w:rsidRPr="001C78FD" w:rsidRDefault="00045865" w:rsidP="00045865">
      <w:pPr>
        <w:pStyle w:val="Header"/>
        <w:tabs>
          <w:tab w:val="clear" w:pos="4536"/>
          <w:tab w:val="left" w:pos="1800"/>
        </w:tabs>
        <w:spacing w:after="120"/>
        <w:ind w:left="1634" w:hangingChars="814" w:hanging="1634"/>
        <w:jc w:val="both"/>
        <w:rPr>
          <w:rFonts w:eastAsiaTheme="minorEastAsia"/>
          <w:szCs w:val="20"/>
          <w:lang w:eastAsia="zh-CN"/>
        </w:rPr>
      </w:pPr>
      <w:r w:rsidRPr="001C78FD">
        <w:rPr>
          <w:rFonts w:cs="Arial"/>
          <w:szCs w:val="20"/>
        </w:rPr>
        <w:t>Title</w:t>
      </w:r>
      <w:proofErr w:type="gramStart"/>
      <w:r w:rsidRPr="001C78FD">
        <w:rPr>
          <w:rFonts w:cs="Arial"/>
          <w:szCs w:val="20"/>
        </w:rPr>
        <w:t>:</w:t>
      </w:r>
      <w:bookmarkStart w:id="0" w:name="Title"/>
      <w:bookmarkEnd w:id="0"/>
      <w:r w:rsidRPr="001C78FD">
        <w:rPr>
          <w:rFonts w:cs="Arial"/>
          <w:szCs w:val="20"/>
        </w:rPr>
        <w:tab/>
      </w:r>
      <w:r w:rsidR="006F3612" w:rsidRPr="001C78FD">
        <w:rPr>
          <w:rFonts w:cs="Arial"/>
          <w:szCs w:val="20"/>
        </w:rPr>
        <w:tab/>
      </w:r>
      <w:r w:rsidR="00994190" w:rsidRPr="00994190">
        <w:rPr>
          <w:rFonts w:cs="Arial"/>
          <w:szCs w:val="20"/>
        </w:rPr>
        <w:t>Discussion</w:t>
      </w:r>
      <w:proofErr w:type="gramEnd"/>
      <w:r w:rsidR="00994190" w:rsidRPr="00994190">
        <w:rPr>
          <w:rFonts w:cs="Arial"/>
          <w:szCs w:val="20"/>
        </w:rPr>
        <w:t xml:space="preserve"> on 6G </w:t>
      </w:r>
      <w:r w:rsidR="00994190" w:rsidRPr="001C78FD">
        <w:rPr>
          <w:rFonts w:eastAsiaTheme="minorEastAsia" w:cs="Arial"/>
          <w:szCs w:val="20"/>
          <w:lang w:eastAsia="zh-CN"/>
        </w:rPr>
        <w:t>Initial Access</w:t>
      </w:r>
    </w:p>
    <w:p w14:paraId="3A7E1972" w14:textId="7F55EE31" w:rsidR="00045865" w:rsidRPr="001C78FD" w:rsidRDefault="00045865" w:rsidP="00045865">
      <w:pPr>
        <w:pStyle w:val="Header"/>
        <w:tabs>
          <w:tab w:val="clear" w:pos="4536"/>
          <w:tab w:val="left" w:pos="1800"/>
        </w:tabs>
        <w:spacing w:after="120"/>
        <w:ind w:left="1634" w:hangingChars="814" w:hanging="1634"/>
        <w:jc w:val="both"/>
        <w:rPr>
          <w:rFonts w:eastAsia="SimSun"/>
          <w:szCs w:val="20"/>
          <w:lang w:eastAsia="zh-CN"/>
        </w:rPr>
      </w:pPr>
      <w:r w:rsidRPr="001C78FD">
        <w:rPr>
          <w:rFonts w:cs="Arial"/>
          <w:szCs w:val="20"/>
        </w:rPr>
        <w:t>Agenda Item</w:t>
      </w:r>
      <w:proofErr w:type="gramStart"/>
      <w:r w:rsidRPr="001C78FD">
        <w:rPr>
          <w:rFonts w:cs="Arial"/>
          <w:szCs w:val="20"/>
        </w:rPr>
        <w:t>:</w:t>
      </w:r>
      <w:bookmarkStart w:id="1" w:name="Source"/>
      <w:bookmarkEnd w:id="1"/>
      <w:r w:rsidRPr="001C78FD">
        <w:rPr>
          <w:rFonts w:cs="Arial"/>
          <w:szCs w:val="20"/>
        </w:rPr>
        <w:tab/>
      </w:r>
      <w:r w:rsidR="006F3612" w:rsidRPr="001C78FD">
        <w:rPr>
          <w:rFonts w:cs="Arial"/>
          <w:szCs w:val="20"/>
        </w:rPr>
        <w:tab/>
      </w:r>
      <w:r w:rsidR="00451F27" w:rsidRPr="001C78FD">
        <w:t>10.3</w:t>
      </w:r>
      <w:proofErr w:type="gramEnd"/>
      <w:r w:rsidR="00451F27" w:rsidRPr="001C78FD">
        <w:t>.2.3</w:t>
      </w:r>
    </w:p>
    <w:p w14:paraId="0BE87C8B" w14:textId="77777777" w:rsidR="00911ECB" w:rsidRPr="001C78FD" w:rsidRDefault="00911ECB">
      <w:pPr>
        <w:pStyle w:val="Header"/>
        <w:tabs>
          <w:tab w:val="left" w:pos="1800"/>
        </w:tabs>
        <w:jc w:val="both"/>
        <w:rPr>
          <w:rFonts w:eastAsia="SimSun" w:cs="Arial"/>
          <w:szCs w:val="20"/>
          <w:lang w:eastAsia="zh-CN"/>
        </w:rPr>
      </w:pPr>
      <w:r w:rsidRPr="001C78FD">
        <w:rPr>
          <w:rFonts w:cs="Arial"/>
          <w:szCs w:val="20"/>
        </w:rPr>
        <w:t>Document for:</w:t>
      </w:r>
      <w:r w:rsidRPr="001C78FD">
        <w:rPr>
          <w:rFonts w:cs="Arial"/>
          <w:szCs w:val="20"/>
        </w:rPr>
        <w:tab/>
      </w:r>
      <w:bookmarkStart w:id="2" w:name="DocumentFor"/>
      <w:bookmarkEnd w:id="2"/>
      <w:r w:rsidRPr="001C78FD">
        <w:rPr>
          <w:rFonts w:eastAsia="SimSun"/>
          <w:szCs w:val="20"/>
          <w:lang w:eastAsia="zh-CN"/>
        </w:rPr>
        <w:t>Discussion and Decision</w:t>
      </w:r>
    </w:p>
    <w:p w14:paraId="70FEA14E" w14:textId="22CFC62F" w:rsidR="00911ECB" w:rsidRPr="001C78FD"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3" w:name="OLE_LINK13"/>
      <w:bookmarkStart w:id="4" w:name="OLE_LINK14"/>
      <w:r w:rsidRPr="001C78FD">
        <w:rPr>
          <w:rFonts w:cs="Times New Roman"/>
          <w:b w:val="0"/>
          <w:bCs w:val="0"/>
          <w:kern w:val="0"/>
          <w:sz w:val="36"/>
          <w:szCs w:val="20"/>
          <w:lang w:eastAsia="en-GB"/>
        </w:rPr>
        <w:t>Introduction</w:t>
      </w:r>
      <w:r w:rsidRPr="001C78FD">
        <w:rPr>
          <w:rFonts w:cs="Times New Roman"/>
          <w:b w:val="0"/>
          <w:bCs w:val="0"/>
          <w:kern w:val="0"/>
          <w:sz w:val="36"/>
          <w:szCs w:val="20"/>
        </w:rPr>
        <w:t xml:space="preserve"> &amp; Background</w:t>
      </w:r>
    </w:p>
    <w:p w14:paraId="6D210FB4" w14:textId="2B8D6A28" w:rsidR="00573CEE" w:rsidRPr="001C78FD" w:rsidRDefault="00DC0345" w:rsidP="00573CEE">
      <w:pPr>
        <w:pStyle w:val="BodyText"/>
        <w:rPr>
          <w:rFonts w:eastAsiaTheme="minorEastAsia"/>
          <w:lang w:eastAsia="ko-KR"/>
        </w:rPr>
      </w:pPr>
      <w:r w:rsidRPr="001C78FD">
        <w:rPr>
          <w:rFonts w:eastAsiaTheme="minorEastAsia"/>
          <w:lang w:eastAsia="zh-CN"/>
        </w:rPr>
        <w:t xml:space="preserve">This contribution discusses </w:t>
      </w:r>
      <w:r w:rsidR="00451F27" w:rsidRPr="001C78FD">
        <w:rPr>
          <w:rFonts w:eastAsiaTheme="minorEastAsia"/>
          <w:lang w:eastAsia="zh-CN"/>
        </w:rPr>
        <w:t>initial access related issues</w:t>
      </w:r>
      <w:r w:rsidRPr="001C78FD">
        <w:rPr>
          <w:rFonts w:eastAsiaTheme="minorEastAsia"/>
          <w:lang w:eastAsia="zh-CN"/>
        </w:rPr>
        <w:t xml:space="preserve"> </w:t>
      </w:r>
      <w:r w:rsidR="00D05E75" w:rsidRPr="001C78FD">
        <w:rPr>
          <w:rFonts w:eastAsiaTheme="minorEastAsia"/>
          <w:lang w:eastAsia="zh-CN"/>
        </w:rPr>
        <w:t xml:space="preserve">for </w:t>
      </w:r>
      <w:r w:rsidRPr="001C78FD">
        <w:rPr>
          <w:rFonts w:eastAsiaTheme="minorEastAsia"/>
          <w:lang w:eastAsia="zh-CN"/>
        </w:rPr>
        <w:t>6G.</w:t>
      </w:r>
    </w:p>
    <w:p w14:paraId="3935F9CE" w14:textId="5EF33929" w:rsidR="00921108" w:rsidRPr="001C78FD"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C78FD">
        <w:rPr>
          <w:rFonts w:cs="Times New Roman"/>
          <w:b w:val="0"/>
          <w:bCs w:val="0"/>
          <w:kern w:val="0"/>
          <w:sz w:val="36"/>
          <w:szCs w:val="20"/>
        </w:rPr>
        <w:t>Discussion</w:t>
      </w:r>
    </w:p>
    <w:p w14:paraId="2A986E1A" w14:textId="6D0A5F3A" w:rsidR="00123C11" w:rsidRPr="001C78FD" w:rsidRDefault="00B75668" w:rsidP="00B75668">
      <w:pPr>
        <w:pStyle w:val="Heading2"/>
        <w:rPr>
          <w:rFonts w:eastAsiaTheme="minorEastAsia"/>
          <w:b w:val="0"/>
          <w:bCs w:val="0"/>
          <w:sz w:val="24"/>
          <w:szCs w:val="36"/>
        </w:rPr>
      </w:pPr>
      <w:r w:rsidRPr="001C78FD">
        <w:rPr>
          <w:rFonts w:eastAsiaTheme="minorEastAsia"/>
          <w:b w:val="0"/>
          <w:bCs w:val="0"/>
          <w:sz w:val="24"/>
          <w:szCs w:val="36"/>
        </w:rPr>
        <w:t>2.1</w:t>
      </w:r>
      <w:r w:rsidRPr="001C78FD">
        <w:rPr>
          <w:rFonts w:eastAsiaTheme="minorEastAsia"/>
          <w:b w:val="0"/>
          <w:bCs w:val="0"/>
          <w:sz w:val="24"/>
          <w:szCs w:val="36"/>
        </w:rPr>
        <w:tab/>
      </w:r>
      <w:r w:rsidR="00123C11" w:rsidRPr="001C78FD">
        <w:rPr>
          <w:b w:val="0"/>
          <w:bCs w:val="0"/>
          <w:sz w:val="24"/>
          <w:szCs w:val="36"/>
        </w:rPr>
        <w:t>System Information</w:t>
      </w:r>
    </w:p>
    <w:p w14:paraId="392E6C9E" w14:textId="0AC7EA2A" w:rsidR="00625CF0" w:rsidRPr="00EC38AC" w:rsidRDefault="00CC2F4C" w:rsidP="00EC38AC">
      <w:pPr>
        <w:pStyle w:val="Heading4"/>
        <w:rPr>
          <w:b w:val="0"/>
          <w:sz w:val="22"/>
          <w:szCs w:val="22"/>
        </w:rPr>
      </w:pPr>
      <w:r>
        <w:rPr>
          <w:rFonts w:eastAsiaTheme="minorEastAsia" w:hint="eastAsia"/>
          <w:b w:val="0"/>
          <w:bCs w:val="0"/>
          <w:sz w:val="22"/>
          <w:szCs w:val="22"/>
          <w:lang w:eastAsia="zh-CN"/>
        </w:rPr>
        <w:t>2.1.0</w:t>
      </w:r>
      <w:r>
        <w:rPr>
          <w:rFonts w:eastAsiaTheme="minorEastAsia"/>
          <w:b w:val="0"/>
          <w:bCs w:val="0"/>
          <w:sz w:val="22"/>
          <w:szCs w:val="22"/>
          <w:lang w:eastAsia="zh-CN"/>
        </w:rPr>
        <w:tab/>
      </w:r>
      <w:r w:rsidR="0098519A" w:rsidRPr="00EC38AC">
        <w:rPr>
          <w:b w:val="0"/>
          <w:sz w:val="22"/>
          <w:szCs w:val="22"/>
          <w:lang w:eastAsia="zh-CN"/>
        </w:rPr>
        <w:t xml:space="preserve">General </w:t>
      </w:r>
    </w:p>
    <w:p w14:paraId="53111883" w14:textId="03715A88" w:rsidR="00DC0345" w:rsidRPr="001C78FD" w:rsidRDefault="00A143A5" w:rsidP="00DC0345">
      <w:pPr>
        <w:pStyle w:val="BodyText"/>
        <w:rPr>
          <w:rFonts w:eastAsiaTheme="minorEastAsia"/>
          <w:lang w:eastAsia="zh-CN"/>
        </w:rPr>
      </w:pPr>
      <w:r w:rsidRPr="001C78FD">
        <w:rPr>
          <w:lang w:eastAsia="zh-CN"/>
        </w:rPr>
        <w:t xml:space="preserve">In last RAN2 meeting, 6G </w:t>
      </w:r>
      <w:r w:rsidRPr="001C78FD">
        <w:rPr>
          <w:rFonts w:eastAsiaTheme="minorEastAsia"/>
          <w:lang w:eastAsia="zh-CN"/>
        </w:rPr>
        <w:t>system information</w:t>
      </w:r>
      <w:r w:rsidRPr="001C78FD">
        <w:rPr>
          <w:lang w:eastAsia="zh-CN"/>
        </w:rPr>
        <w:t xml:space="preserve"> was discussed briefly, and achieved the following general agreement. This section discuss</w:t>
      </w:r>
      <w:r w:rsidRPr="001C78FD">
        <w:rPr>
          <w:rFonts w:eastAsiaTheme="minorEastAsia"/>
          <w:lang w:eastAsia="zh-CN"/>
        </w:rPr>
        <w:t>es</w:t>
      </w:r>
      <w:r w:rsidRPr="001C78FD">
        <w:rPr>
          <w:lang w:eastAsia="zh-CN"/>
        </w:rPr>
        <w:t xml:space="preserve"> the potential </w:t>
      </w:r>
      <w:r w:rsidRPr="001C78FD">
        <w:rPr>
          <w:rFonts w:eastAsiaTheme="minorEastAsia"/>
          <w:lang w:eastAsia="zh-CN"/>
        </w:rPr>
        <w:t>study directions on system information.</w:t>
      </w:r>
      <w:r w:rsidRPr="001C78FD">
        <w:rPr>
          <w:lang w:eastAsia="zh-CN"/>
        </w:rPr>
        <w:t xml:space="preserve"> </w:t>
      </w:r>
    </w:p>
    <w:p w14:paraId="699B781C" w14:textId="77777777" w:rsidR="009E3850" w:rsidRPr="001C78FD" w:rsidRDefault="009E3850" w:rsidP="009E3850">
      <w:pPr>
        <w:pStyle w:val="Doc-text2"/>
        <w:pBdr>
          <w:top w:val="single" w:sz="4" w:space="1" w:color="auto"/>
          <w:left w:val="single" w:sz="4" w:space="4" w:color="auto"/>
          <w:bottom w:val="single" w:sz="4" w:space="1" w:color="auto"/>
          <w:right w:val="single" w:sz="4" w:space="4" w:color="auto"/>
        </w:pBdr>
        <w:rPr>
          <w:b/>
          <w:bCs/>
          <w:lang w:val="en-US"/>
        </w:rPr>
      </w:pPr>
      <w:r w:rsidRPr="001C78FD">
        <w:rPr>
          <w:b/>
          <w:bCs/>
          <w:lang w:val="en-US"/>
        </w:rPr>
        <w:t xml:space="preserve">Agreements on System Information </w:t>
      </w:r>
    </w:p>
    <w:p w14:paraId="0C5BC6B5" w14:textId="77777777" w:rsidR="009E3850" w:rsidRPr="001C78FD" w:rsidRDefault="009E3850" w:rsidP="009E385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lang w:val="en-US"/>
        </w:rPr>
      </w:pPr>
      <w:r w:rsidRPr="001C78FD">
        <w:rPr>
          <w:lang w:val="en-US"/>
        </w:rPr>
        <w:t>-</w:t>
      </w:r>
      <w:r w:rsidRPr="001C78FD">
        <w:rPr>
          <w:lang w:val="en-US"/>
        </w:rPr>
        <w:tab/>
      </w:r>
      <w:r w:rsidRPr="001C78FD">
        <w:rPr>
          <w:b w:val="0"/>
          <w:bCs/>
          <w:lang w:val="en-US"/>
        </w:rPr>
        <w:t xml:space="preserve">System information design should consider energy efficiency and low complexity for both network and UE.   </w:t>
      </w:r>
    </w:p>
    <w:p w14:paraId="37E2BCE2" w14:textId="77777777" w:rsidR="009E3850" w:rsidRPr="001C78FD" w:rsidRDefault="009E3850" w:rsidP="009E3850">
      <w:pPr>
        <w:pStyle w:val="Doc-text2"/>
        <w:pBdr>
          <w:top w:val="single" w:sz="4" w:space="1" w:color="auto"/>
          <w:left w:val="single" w:sz="4" w:space="4" w:color="auto"/>
          <w:bottom w:val="single" w:sz="4" w:space="1" w:color="auto"/>
          <w:right w:val="single" w:sz="4" w:space="4" w:color="auto"/>
        </w:pBdr>
        <w:rPr>
          <w:lang w:val="en-US"/>
        </w:rPr>
      </w:pPr>
      <w:r w:rsidRPr="001C78FD">
        <w:rPr>
          <w:b/>
          <w:lang w:val="en-US"/>
        </w:rPr>
        <w:t>-</w:t>
      </w:r>
      <w:r w:rsidRPr="001C78FD">
        <w:rPr>
          <w:lang w:val="en-US"/>
        </w:rPr>
        <w:tab/>
        <w:t xml:space="preserve">System information design should ensure that the public warning requirements are met.   </w:t>
      </w:r>
    </w:p>
    <w:p w14:paraId="10750D9C" w14:textId="77777777" w:rsidR="009E3850" w:rsidRPr="001C78FD" w:rsidRDefault="009E3850" w:rsidP="009E3850">
      <w:pPr>
        <w:pStyle w:val="Doc-text2"/>
        <w:pBdr>
          <w:top w:val="single" w:sz="4" w:space="1" w:color="auto"/>
          <w:left w:val="single" w:sz="4" w:space="4" w:color="auto"/>
          <w:bottom w:val="single" w:sz="4" w:space="1" w:color="auto"/>
          <w:right w:val="single" w:sz="4" w:space="4" w:color="auto"/>
        </w:pBdr>
        <w:rPr>
          <w:lang w:val="en-US"/>
        </w:rPr>
      </w:pPr>
      <w:r w:rsidRPr="001C78FD">
        <w:rPr>
          <w:b/>
          <w:lang w:val="en-US"/>
        </w:rPr>
        <w:t>-</w:t>
      </w:r>
      <w:r w:rsidRPr="001C78FD">
        <w:rPr>
          <w:lang w:val="en-US"/>
        </w:rPr>
        <w:tab/>
        <w:t>Study RAN2 aspects of system information designs (e.g. on-demand SIB and SSB, periodicity of SSBs)</w:t>
      </w:r>
    </w:p>
    <w:p w14:paraId="7597D589" w14:textId="77777777" w:rsidR="009E3850" w:rsidRPr="001C78FD" w:rsidRDefault="009E3850" w:rsidP="009E3850">
      <w:pPr>
        <w:pStyle w:val="Doc-text2"/>
        <w:pBdr>
          <w:top w:val="single" w:sz="4" w:space="1" w:color="auto"/>
          <w:left w:val="single" w:sz="4" w:space="4" w:color="auto"/>
          <w:bottom w:val="single" w:sz="4" w:space="1" w:color="auto"/>
          <w:right w:val="single" w:sz="4" w:space="4" w:color="auto"/>
        </w:pBdr>
        <w:rPr>
          <w:lang w:val="en-US"/>
        </w:rPr>
      </w:pPr>
      <w:r w:rsidRPr="001C78FD">
        <w:rPr>
          <w:b/>
          <w:lang w:val="en-US"/>
        </w:rPr>
        <w:t>-</w:t>
      </w:r>
      <w:r w:rsidRPr="001C78FD">
        <w:rPr>
          <w:lang w:val="en-US"/>
        </w:rPr>
        <w:tab/>
        <w:t>Study how to improve flexibility and extensibility of scheduling SI design</w:t>
      </w:r>
    </w:p>
    <w:p w14:paraId="5CE7EDFE" w14:textId="77777777" w:rsidR="009E3850" w:rsidRPr="001C78FD" w:rsidRDefault="009E3850" w:rsidP="009E3850">
      <w:pPr>
        <w:pStyle w:val="Doc-text2"/>
        <w:pBdr>
          <w:top w:val="single" w:sz="4" w:space="1" w:color="auto"/>
          <w:left w:val="single" w:sz="4" w:space="4" w:color="auto"/>
          <w:bottom w:val="single" w:sz="4" w:space="1" w:color="auto"/>
          <w:right w:val="single" w:sz="4" w:space="4" w:color="auto"/>
        </w:pBdr>
        <w:rPr>
          <w:bCs/>
          <w:lang w:val="en-US"/>
        </w:rPr>
      </w:pPr>
      <w:r w:rsidRPr="001C78FD">
        <w:rPr>
          <w:bCs/>
          <w:lang w:val="en-US"/>
        </w:rPr>
        <w:t>-</w:t>
      </w:r>
      <w:r w:rsidRPr="001C78FD">
        <w:rPr>
          <w:bCs/>
          <w:lang w:val="en-US"/>
        </w:rPr>
        <w:tab/>
        <w:t>Study mechanisms to improve SI update mechanism</w:t>
      </w:r>
    </w:p>
    <w:p w14:paraId="48A2019D" w14:textId="77777777" w:rsidR="009E3850" w:rsidRPr="001C78FD" w:rsidRDefault="009E3850" w:rsidP="009E3850">
      <w:pPr>
        <w:pStyle w:val="Doc-text2"/>
        <w:pBdr>
          <w:top w:val="single" w:sz="4" w:space="1" w:color="auto"/>
          <w:left w:val="single" w:sz="4" w:space="4" w:color="auto"/>
          <w:bottom w:val="single" w:sz="4" w:space="1" w:color="auto"/>
          <w:right w:val="single" w:sz="4" w:space="4" w:color="auto"/>
        </w:pBdr>
        <w:rPr>
          <w:bCs/>
          <w:lang w:val="en-US"/>
        </w:rPr>
      </w:pPr>
      <w:r w:rsidRPr="001C78FD">
        <w:rPr>
          <w:bCs/>
          <w:lang w:val="en-US"/>
        </w:rPr>
        <w:t>-</w:t>
      </w:r>
      <w:r w:rsidRPr="001C78FD">
        <w:rPr>
          <w:bCs/>
          <w:lang w:val="en-US"/>
        </w:rPr>
        <w:tab/>
        <w:t xml:space="preserve">Study aspects related to SIB1 size.  Understand the issues and desired content/size from RAN2 point of view.  </w:t>
      </w:r>
    </w:p>
    <w:p w14:paraId="0A24C3CC" w14:textId="77777777" w:rsidR="009E3850" w:rsidRPr="001C78FD" w:rsidRDefault="009E3850" w:rsidP="009E3850">
      <w:pPr>
        <w:pStyle w:val="Doc-text2"/>
        <w:pBdr>
          <w:top w:val="single" w:sz="4" w:space="1" w:color="auto"/>
          <w:left w:val="single" w:sz="4" w:space="4" w:color="auto"/>
          <w:bottom w:val="single" w:sz="4" w:space="1" w:color="auto"/>
          <w:right w:val="single" w:sz="4" w:space="4" w:color="auto"/>
        </w:pBdr>
        <w:rPr>
          <w:bCs/>
          <w:lang w:val="en-US"/>
        </w:rPr>
      </w:pPr>
      <w:r w:rsidRPr="001C78FD">
        <w:rPr>
          <w:bCs/>
          <w:lang w:val="en-US"/>
        </w:rPr>
        <w:t>-</w:t>
      </w:r>
      <w:r w:rsidRPr="001C78FD">
        <w:rPr>
          <w:bCs/>
          <w:lang w:val="en-US"/>
        </w:rPr>
        <w:tab/>
        <w:t xml:space="preserve">Study areas specific SIB design.  Understand 5G pain points and what improvements can be considered.  </w:t>
      </w:r>
    </w:p>
    <w:p w14:paraId="3F7821D5" w14:textId="77777777" w:rsidR="009E3850" w:rsidRPr="001C78FD" w:rsidRDefault="009E3850" w:rsidP="009E3850">
      <w:pPr>
        <w:pStyle w:val="Doc-text2"/>
        <w:pBdr>
          <w:top w:val="single" w:sz="4" w:space="1" w:color="auto"/>
          <w:left w:val="single" w:sz="4" w:space="4" w:color="auto"/>
          <w:bottom w:val="single" w:sz="4" w:space="1" w:color="auto"/>
          <w:right w:val="single" w:sz="4" w:space="4" w:color="auto"/>
        </w:pBdr>
        <w:rPr>
          <w:bCs/>
          <w:lang w:val="en-US"/>
        </w:rPr>
      </w:pPr>
      <w:r w:rsidRPr="001C78FD">
        <w:rPr>
          <w:bCs/>
          <w:lang w:val="en-US"/>
        </w:rPr>
        <w:t xml:space="preserve">NOTE: this is a starting list </w:t>
      </w:r>
    </w:p>
    <w:p w14:paraId="7AD33A81" w14:textId="5C46B9DC" w:rsidR="00797BA8" w:rsidRPr="00213360" w:rsidRDefault="00797BA8" w:rsidP="00797BA8">
      <w:pPr>
        <w:pStyle w:val="Heading4"/>
        <w:rPr>
          <w:rFonts w:eastAsiaTheme="minorEastAsia"/>
          <w:b w:val="0"/>
          <w:bCs w:val="0"/>
          <w:sz w:val="22"/>
          <w:szCs w:val="22"/>
          <w:lang w:eastAsia="zh-CN"/>
        </w:rPr>
      </w:pPr>
      <w:r>
        <w:rPr>
          <w:rFonts w:eastAsiaTheme="minorEastAsia" w:hint="eastAsia"/>
          <w:b w:val="0"/>
          <w:bCs w:val="0"/>
          <w:sz w:val="22"/>
          <w:szCs w:val="22"/>
          <w:lang w:eastAsia="zh-CN"/>
        </w:rPr>
        <w:t>2.1.</w:t>
      </w:r>
      <w:r w:rsidR="002A572B">
        <w:rPr>
          <w:rFonts w:eastAsiaTheme="minorEastAsia" w:hint="eastAsia"/>
          <w:b w:val="0"/>
          <w:bCs w:val="0"/>
          <w:sz w:val="22"/>
          <w:szCs w:val="22"/>
          <w:lang w:eastAsia="zh-CN"/>
        </w:rPr>
        <w:t>1</w:t>
      </w:r>
      <w:r>
        <w:rPr>
          <w:rFonts w:eastAsiaTheme="minorEastAsia"/>
          <w:b w:val="0"/>
          <w:bCs w:val="0"/>
          <w:sz w:val="22"/>
          <w:szCs w:val="22"/>
          <w:lang w:eastAsia="zh-CN"/>
        </w:rPr>
        <w:tab/>
      </w:r>
      <w:r w:rsidRPr="00213360">
        <w:rPr>
          <w:rFonts w:eastAsiaTheme="minorEastAsia" w:hint="eastAsia"/>
          <w:b w:val="0"/>
          <w:bCs w:val="0"/>
          <w:sz w:val="22"/>
          <w:szCs w:val="22"/>
          <w:lang w:eastAsia="zh-CN"/>
        </w:rPr>
        <w:t xml:space="preserve">On-demand </w:t>
      </w:r>
      <w:r>
        <w:rPr>
          <w:rFonts w:eastAsiaTheme="minorEastAsia" w:hint="eastAsia"/>
          <w:b w:val="0"/>
          <w:bCs w:val="0"/>
          <w:sz w:val="22"/>
          <w:szCs w:val="22"/>
          <w:lang w:eastAsia="zh-CN"/>
        </w:rPr>
        <w:t>SSB</w:t>
      </w:r>
    </w:p>
    <w:p w14:paraId="5058D336" w14:textId="0165C012" w:rsidR="008F637F" w:rsidRPr="001C78FD" w:rsidRDefault="00936F9E" w:rsidP="008F637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rPr>
          <w:rFonts w:eastAsiaTheme="minorEastAsia"/>
        </w:rPr>
        <w:t xml:space="preserve">For on-demand SSB, RAN1 is discussing two separate cases: 1) there is </w:t>
      </w:r>
      <w:r w:rsidR="008623EE" w:rsidRPr="001C78FD">
        <w:rPr>
          <w:rFonts w:eastAsiaTheme="minorEastAsia"/>
        </w:rPr>
        <w:t xml:space="preserve">already </w:t>
      </w:r>
      <w:r w:rsidRPr="001C78FD">
        <w:rPr>
          <w:szCs w:val="20"/>
        </w:rPr>
        <w:t xml:space="preserve">sparse SSB transmission in a cell, UE requests </w:t>
      </w:r>
      <w:r w:rsidR="009E3B68" w:rsidRPr="001C78FD">
        <w:rPr>
          <w:szCs w:val="20"/>
        </w:rPr>
        <w:t xml:space="preserve">dense </w:t>
      </w:r>
      <w:r w:rsidRPr="001C78FD">
        <w:rPr>
          <w:szCs w:val="20"/>
        </w:rPr>
        <w:t>SSB transmission; 2) There is no SSB transmission</w:t>
      </w:r>
      <w:r w:rsidR="008623EE" w:rsidRPr="001C78FD">
        <w:rPr>
          <w:szCs w:val="20"/>
        </w:rPr>
        <w:t xml:space="preserve"> in a cell</w:t>
      </w:r>
      <w:r w:rsidRPr="001C78FD">
        <w:rPr>
          <w:szCs w:val="20"/>
        </w:rPr>
        <w:t xml:space="preserve">, UE requests SSB transmission. RAN2 can study the upper layer procedure for </w:t>
      </w:r>
      <w:r w:rsidR="008623EE" w:rsidRPr="001C78FD">
        <w:rPr>
          <w:szCs w:val="20"/>
        </w:rPr>
        <w:t>both</w:t>
      </w:r>
      <w:r w:rsidRPr="001C78FD">
        <w:rPr>
          <w:szCs w:val="20"/>
        </w:rPr>
        <w:t xml:space="preserve"> cases</w:t>
      </w:r>
      <w:r w:rsidR="00F32E96" w:rsidRPr="001C78FD">
        <w:rPr>
          <w:szCs w:val="20"/>
        </w:rPr>
        <w:t xml:space="preserve"> on</w:t>
      </w:r>
      <w:r w:rsidRPr="001C78FD">
        <w:rPr>
          <w:szCs w:val="20"/>
        </w:rPr>
        <w:t xml:space="preserve"> aspects </w:t>
      </w:r>
      <w:r w:rsidR="00F32E96" w:rsidRPr="001C78FD">
        <w:rPr>
          <w:szCs w:val="20"/>
        </w:rPr>
        <w:t>of</w:t>
      </w:r>
      <w:r w:rsidRPr="001C78FD">
        <w:rPr>
          <w:szCs w:val="20"/>
        </w:rPr>
        <w:t xml:space="preserve"> on-demand SSB procedure e.g. which </w:t>
      </w:r>
      <w:r w:rsidR="001061AA" w:rsidRPr="001C78FD">
        <w:rPr>
          <w:szCs w:val="20"/>
        </w:rPr>
        <w:t xml:space="preserve">message </w:t>
      </w:r>
      <w:r w:rsidRPr="001C78FD">
        <w:rPr>
          <w:szCs w:val="20"/>
        </w:rPr>
        <w:t>is used to request the on-demand SSB, and the conditions under which UE requests SSB</w:t>
      </w:r>
      <w:r w:rsidR="00F32E96" w:rsidRPr="001C78FD">
        <w:rPr>
          <w:szCs w:val="20"/>
        </w:rPr>
        <w:t xml:space="preserve"> transmission</w:t>
      </w:r>
      <w:r w:rsidRPr="001C78FD">
        <w:rPr>
          <w:szCs w:val="20"/>
        </w:rPr>
        <w:t>.</w:t>
      </w:r>
      <w:r w:rsidR="008F637F" w:rsidRPr="001C78FD">
        <w:rPr>
          <w:szCs w:val="20"/>
        </w:rPr>
        <w:t xml:space="preserve"> </w:t>
      </w:r>
    </w:p>
    <w:p w14:paraId="2D1B5D8E" w14:textId="55F242A0" w:rsidR="008F637F" w:rsidRDefault="008F637F" w:rsidP="008F637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1C78FD">
        <w:t>The scenarios for on-demand SSB transmission include serving cell SSB transmission request and neighboring cell SSB t</w:t>
      </w:r>
      <w:r w:rsidR="00BE5210" w:rsidRPr="001C78FD">
        <w:t>r</w:t>
      </w:r>
      <w:r w:rsidRPr="001C78FD">
        <w:t>ansmission request</w:t>
      </w:r>
      <w:r w:rsidR="00F32E96" w:rsidRPr="001C78FD">
        <w:t>. For the form</w:t>
      </w:r>
      <w:r w:rsidR="00BE5210" w:rsidRPr="001C78FD">
        <w:t>e</w:t>
      </w:r>
      <w:r w:rsidR="00F32E96" w:rsidRPr="001C78FD">
        <w:t xml:space="preserve">r, </w:t>
      </w:r>
      <w:r w:rsidR="00ED3790">
        <w:rPr>
          <w:rFonts w:hint="eastAsia"/>
        </w:rPr>
        <w:t xml:space="preserve">there is only sparse SSB </w:t>
      </w:r>
      <w:r w:rsidR="00ED3790">
        <w:t>transmission</w:t>
      </w:r>
      <w:r w:rsidR="00ED3790">
        <w:rPr>
          <w:rFonts w:hint="eastAsia"/>
        </w:rPr>
        <w:t xml:space="preserve"> in the serving cell</w:t>
      </w:r>
      <w:r w:rsidR="00F32E96" w:rsidRPr="001C78FD">
        <w:t xml:space="preserve">, then UE can request </w:t>
      </w:r>
      <w:r w:rsidR="00ED3790">
        <w:rPr>
          <w:rFonts w:hint="eastAsia"/>
        </w:rPr>
        <w:t xml:space="preserve">dense </w:t>
      </w:r>
      <w:r w:rsidR="00F32E96" w:rsidRPr="001C78FD">
        <w:t>SSB transmission based on some configuration. For the latter,</w:t>
      </w:r>
      <w:r w:rsidR="000A6EA0" w:rsidRPr="001C78FD">
        <w:t xml:space="preserve"> when UE moves close to the serving cell edge and does not detect neighboring cell SSB, UE can request SSB transmission. These two scenarios are </w:t>
      </w:r>
      <w:r w:rsidRPr="001C78FD">
        <w:t>also related to cell selection and cell reselection.</w:t>
      </w:r>
      <w:r w:rsidR="00F32E96" w:rsidRPr="001C78FD">
        <w:t xml:space="preserve"> </w:t>
      </w:r>
    </w:p>
    <w:p w14:paraId="378DB512" w14:textId="554A6E27" w:rsidR="00D8102C" w:rsidRPr="006E5ECE" w:rsidRDefault="00D8102C" w:rsidP="008F637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 xml:space="preserve">Since RAN1 </w:t>
      </w:r>
      <w:r w:rsidR="00FE0E0A">
        <w:rPr>
          <w:rFonts w:hint="eastAsia"/>
        </w:rPr>
        <w:t xml:space="preserve">has no progress which case </w:t>
      </w:r>
      <w:r w:rsidR="00FE0E0A">
        <w:t>should</w:t>
      </w:r>
      <w:r w:rsidR="00FE0E0A">
        <w:rPr>
          <w:rFonts w:hint="eastAsia"/>
        </w:rPr>
        <w:t xml:space="preserve"> be supported, </w:t>
      </w:r>
      <w:r w:rsidR="00E74171">
        <w:rPr>
          <w:rFonts w:hint="eastAsia"/>
        </w:rPr>
        <w:t xml:space="preserve">and consider this </w:t>
      </w:r>
      <w:r w:rsidR="00E7217C">
        <w:rPr>
          <w:rFonts w:hint="eastAsia"/>
        </w:rPr>
        <w:t xml:space="preserve">is RAN1-led topic, </w:t>
      </w:r>
      <w:r w:rsidR="00FE0E0A">
        <w:rPr>
          <w:rFonts w:hint="eastAsia"/>
        </w:rPr>
        <w:t>RAN2 should</w:t>
      </w:r>
      <w:r w:rsidR="006E5ECE">
        <w:rPr>
          <w:rFonts w:hint="eastAsia"/>
        </w:rPr>
        <w:t xml:space="preserve"> suspend on-demand SSB discussion </w:t>
      </w:r>
      <w:r w:rsidR="006E5ECE">
        <w:t>until</w:t>
      </w:r>
      <w:r w:rsidR="006E5ECE">
        <w:rPr>
          <w:rFonts w:hint="eastAsia"/>
        </w:rPr>
        <w:t xml:space="preserve"> </w:t>
      </w:r>
      <w:r w:rsidR="00680319">
        <w:rPr>
          <w:rFonts w:hint="eastAsia"/>
        </w:rPr>
        <w:t xml:space="preserve">there is clear RAN1 </w:t>
      </w:r>
      <w:r w:rsidR="00E7217C">
        <w:t>progress</w:t>
      </w:r>
      <w:r w:rsidR="00E74171">
        <w:rPr>
          <w:rFonts w:hint="eastAsia"/>
        </w:rPr>
        <w:t>.</w:t>
      </w:r>
    </w:p>
    <w:p w14:paraId="7134BD98" w14:textId="034256E9" w:rsidR="573089D1" w:rsidRPr="0052390E" w:rsidRDefault="573089D1" w:rsidP="00C00635">
      <w:pPr>
        <w:pStyle w:val="Observation"/>
      </w:pPr>
      <w:r w:rsidRPr="0052390E">
        <w:lastRenderedPageBreak/>
        <w:t xml:space="preserve">RAN1 is </w:t>
      </w:r>
      <w:r w:rsidRPr="00EC38AC">
        <w:rPr>
          <w:rFonts w:eastAsia="SimSun"/>
          <w:lang w:val="en-US" w:eastAsia="zh-CN"/>
        </w:rPr>
        <w:t>discussing</w:t>
      </w:r>
      <w:r w:rsidRPr="0052390E">
        <w:t xml:space="preserve"> </w:t>
      </w:r>
      <w:r w:rsidR="02923AF6" w:rsidRPr="0052390E">
        <w:t xml:space="preserve">two cases in which </w:t>
      </w:r>
      <w:r w:rsidR="0A583928" w:rsidRPr="0052390E">
        <w:t xml:space="preserve">there is </w:t>
      </w:r>
      <w:r w:rsidR="0052390E" w:rsidRPr="0052390E">
        <w:t>not</w:t>
      </w:r>
      <w:r w:rsidR="02923AF6" w:rsidRPr="0052390E">
        <w:t xml:space="preserve"> </w:t>
      </w:r>
      <w:r w:rsidR="4736D3C6" w:rsidRPr="0052390E">
        <w:t xml:space="preserve">any SSB transmission </w:t>
      </w:r>
      <w:r w:rsidR="4405858C" w:rsidRPr="0052390E">
        <w:t>and there is sparse SSB transmission for on-demand SSB</w:t>
      </w:r>
      <w:r w:rsidR="00E74171">
        <w:rPr>
          <w:rFonts w:eastAsiaTheme="minorEastAsia" w:hint="eastAsia"/>
          <w:lang w:eastAsia="zh-CN"/>
        </w:rPr>
        <w:t>, but no conclusion on which case should be supported.</w:t>
      </w:r>
    </w:p>
    <w:p w14:paraId="51425E7A" w14:textId="77777777" w:rsidR="00CF70F3" w:rsidRPr="00CF70F3" w:rsidRDefault="00CF70F3" w:rsidP="00CF70F3">
      <w:pPr>
        <w:pStyle w:val="ListParagraph"/>
        <w:numPr>
          <w:ilvl w:val="0"/>
          <w:numId w:val="25"/>
        </w:numPr>
        <w:rPr>
          <w:rFonts w:eastAsiaTheme="minorEastAsia"/>
          <w:lang w:val="en-GB" w:eastAsia="zh-CN"/>
        </w:rPr>
      </w:pPr>
      <w:r w:rsidRPr="00CF70F3">
        <w:rPr>
          <w:rFonts w:eastAsia="SimSun"/>
          <w:lang w:eastAsia="zh-CN"/>
        </w:rPr>
        <w:t>RAN2 should suspend on-demand SSB discussion until there is clear RAN1 progress.</w:t>
      </w:r>
    </w:p>
    <w:p w14:paraId="7FEE3CA6" w14:textId="14CC8403" w:rsidR="00760515" w:rsidRDefault="00760515" w:rsidP="00760515">
      <w:pPr>
        <w:pStyle w:val="Heading4"/>
        <w:rPr>
          <w:rFonts w:eastAsiaTheme="minorEastAsia"/>
          <w:b w:val="0"/>
          <w:bCs w:val="0"/>
          <w:sz w:val="22"/>
          <w:szCs w:val="22"/>
          <w:lang w:eastAsia="zh-CN"/>
        </w:rPr>
      </w:pPr>
      <w:r>
        <w:rPr>
          <w:rFonts w:eastAsiaTheme="minorEastAsia" w:hint="eastAsia"/>
          <w:b w:val="0"/>
          <w:bCs w:val="0"/>
          <w:sz w:val="22"/>
          <w:szCs w:val="22"/>
          <w:lang w:eastAsia="zh-CN"/>
        </w:rPr>
        <w:t>2.1.</w:t>
      </w:r>
      <w:r w:rsidR="002A572B">
        <w:rPr>
          <w:rFonts w:eastAsiaTheme="minorEastAsia" w:hint="eastAsia"/>
          <w:b w:val="0"/>
          <w:bCs w:val="0"/>
          <w:sz w:val="22"/>
          <w:szCs w:val="22"/>
          <w:lang w:eastAsia="zh-CN"/>
        </w:rPr>
        <w:t>2</w:t>
      </w:r>
      <w:r>
        <w:rPr>
          <w:rFonts w:eastAsiaTheme="minorEastAsia"/>
          <w:b w:val="0"/>
          <w:bCs w:val="0"/>
          <w:sz w:val="22"/>
          <w:szCs w:val="22"/>
          <w:lang w:eastAsia="zh-CN"/>
        </w:rPr>
        <w:tab/>
      </w:r>
      <w:r w:rsidR="008B3394">
        <w:rPr>
          <w:rFonts w:eastAsiaTheme="minorEastAsia" w:hint="eastAsia"/>
          <w:b w:val="0"/>
          <w:bCs w:val="0"/>
          <w:sz w:val="22"/>
          <w:szCs w:val="22"/>
          <w:lang w:eastAsia="zh-CN"/>
        </w:rPr>
        <w:t>SIB1 content</w:t>
      </w:r>
    </w:p>
    <w:p w14:paraId="7644C65D" w14:textId="767B30D3" w:rsidR="00610144" w:rsidRPr="001C78FD" w:rsidRDefault="00610144" w:rsidP="00610144">
      <w:pPr>
        <w:spacing w:line="276" w:lineRule="auto"/>
        <w:rPr>
          <w:rFonts w:eastAsiaTheme="minorEastAsia"/>
          <w:lang w:eastAsia="zh-CN"/>
        </w:rPr>
      </w:pPr>
      <w:r w:rsidRPr="001C78FD">
        <w:rPr>
          <w:rFonts w:eastAsiaTheme="minorEastAsia"/>
          <w:lang w:eastAsia="zh-CN"/>
        </w:rPr>
        <w:t xml:space="preserve">In NR, SIB1 is </w:t>
      </w:r>
      <w:r w:rsidRPr="001C78FD">
        <w:t>broadcast</w:t>
      </w:r>
      <w:r w:rsidRPr="001C78FD">
        <w:rPr>
          <w:rFonts w:eastAsiaTheme="minorEastAsia"/>
          <w:lang w:eastAsia="zh-CN"/>
        </w:rPr>
        <w:t xml:space="preserve"> with the periodicity of 160ms to provide necessary information for UE camping and access on the cell. SIB1 mainly contains the following information</w:t>
      </w:r>
      <w:r w:rsidR="00D33600">
        <w:rPr>
          <w:rFonts w:eastAsiaTheme="minorEastAsia" w:hint="eastAsia"/>
          <w:lang w:eastAsia="zh-CN"/>
        </w:rPr>
        <w:t xml:space="preserve"> (from higher layer)</w:t>
      </w:r>
      <w:r w:rsidR="00FC24D0" w:rsidRPr="001C78FD">
        <w:rPr>
          <w:rFonts w:eastAsiaTheme="minorEastAsia"/>
          <w:lang w:eastAsia="zh-CN"/>
        </w:rPr>
        <w:t xml:space="preserve"> shown in Table 1.</w:t>
      </w:r>
    </w:p>
    <w:p w14:paraId="3DB18D9A" w14:textId="2EBA5527" w:rsidR="00FC24D0" w:rsidRPr="001C78FD" w:rsidRDefault="00184B3C" w:rsidP="00184B3C">
      <w:pPr>
        <w:spacing w:line="276" w:lineRule="auto"/>
        <w:ind w:left="1440"/>
        <w:rPr>
          <w:rFonts w:eastAsiaTheme="minorEastAsia"/>
          <w:lang w:eastAsia="zh-CN"/>
        </w:rPr>
      </w:pPr>
      <w:r>
        <w:rPr>
          <w:rFonts w:eastAsiaTheme="minorEastAsia"/>
          <w:lang w:eastAsia="zh-CN"/>
        </w:rPr>
        <w:t xml:space="preserve">      </w:t>
      </w:r>
      <w:r w:rsidR="00FC24D0" w:rsidRPr="001C78FD">
        <w:rPr>
          <w:rFonts w:eastAsiaTheme="minorEastAsia"/>
          <w:lang w:eastAsia="zh-CN"/>
        </w:rPr>
        <w:t>Table 1</w:t>
      </w:r>
    </w:p>
    <w:tbl>
      <w:tblPr>
        <w:tblStyle w:val="GridTable4-Accent11"/>
        <w:tblW w:w="5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440"/>
        <w:gridCol w:w="2360"/>
      </w:tblGrid>
      <w:tr w:rsidR="00610144" w:rsidRPr="001C78FD" w14:paraId="2121F60D" w14:textId="77777777" w:rsidTr="00EC38AC">
        <w:trPr>
          <w:cnfStyle w:val="100000000000" w:firstRow="1" w:lastRow="0" w:firstColumn="0" w:lastColumn="0" w:oddVBand="0" w:evenVBand="0" w:oddHBand="0" w:evenHBand="0" w:firstRowFirstColumn="0" w:firstRowLastColumn="0" w:lastRowFirstColumn="0" w:lastRowLastColumn="0"/>
          <w:trHeight w:val="394"/>
          <w:jc w:val="center"/>
        </w:trPr>
        <w:tc>
          <w:tcPr>
            <w:tcW w:w="3440" w:type="dxa"/>
            <w:hideMark/>
          </w:tcPr>
          <w:p w14:paraId="477AD90B" w14:textId="4B3EAD38" w:rsidR="00610144" w:rsidRPr="001C78FD" w:rsidRDefault="00610144" w:rsidP="001A0E1E">
            <w:pPr>
              <w:spacing w:line="276" w:lineRule="auto"/>
              <w:rPr>
                <w:rFonts w:eastAsiaTheme="minorEastAsia"/>
                <w:color w:val="auto"/>
                <w:lang w:eastAsia="zh-CN"/>
              </w:rPr>
            </w:pPr>
            <w:r w:rsidRPr="001C78FD">
              <w:rPr>
                <w:rFonts w:eastAsiaTheme="minorEastAsia"/>
                <w:color w:val="auto"/>
                <w:kern w:val="24"/>
                <w:lang w:eastAsia="zh-CN"/>
              </w:rPr>
              <w:t>Main parameters in 5G SIB1</w:t>
            </w:r>
          </w:p>
        </w:tc>
        <w:tc>
          <w:tcPr>
            <w:tcW w:w="2360" w:type="dxa"/>
            <w:hideMark/>
          </w:tcPr>
          <w:p w14:paraId="4EE54D31" w14:textId="08E7F57A" w:rsidR="00610144" w:rsidRPr="001C78FD" w:rsidRDefault="00610144" w:rsidP="001A0E1E">
            <w:pPr>
              <w:spacing w:line="276" w:lineRule="auto"/>
              <w:rPr>
                <w:rFonts w:eastAsiaTheme="minorEastAsia"/>
                <w:color w:val="auto"/>
                <w:lang w:eastAsia="zh-CN"/>
              </w:rPr>
            </w:pPr>
            <w:r w:rsidRPr="001C78FD">
              <w:rPr>
                <w:rFonts w:eastAsiaTheme="minorEastAsia"/>
                <w:color w:val="auto"/>
                <w:kern w:val="24"/>
                <w:lang w:eastAsia="zh-CN"/>
              </w:rPr>
              <w:t>Purpose</w:t>
            </w:r>
          </w:p>
        </w:tc>
      </w:tr>
      <w:tr w:rsidR="00610144" w:rsidRPr="001C78FD" w14:paraId="460FA164" w14:textId="77777777" w:rsidTr="00EC38AC">
        <w:trPr>
          <w:trHeight w:val="282"/>
          <w:jc w:val="center"/>
        </w:trPr>
        <w:tc>
          <w:tcPr>
            <w:tcW w:w="3440" w:type="dxa"/>
            <w:hideMark/>
          </w:tcPr>
          <w:p w14:paraId="2EE91F19" w14:textId="41D964C4" w:rsidR="00610144" w:rsidRPr="001C78FD" w:rsidRDefault="00610144" w:rsidP="001A0E1E">
            <w:pPr>
              <w:spacing w:line="276" w:lineRule="auto"/>
              <w:rPr>
                <w:rFonts w:eastAsiaTheme="minorEastAsia"/>
                <w:sz w:val="18"/>
                <w:szCs w:val="18"/>
                <w:lang w:eastAsia="zh-CN"/>
              </w:rPr>
            </w:pPr>
            <w:proofErr w:type="spellStart"/>
            <w:r w:rsidRPr="00EC38AC">
              <w:rPr>
                <w:rFonts w:eastAsiaTheme="minorEastAsia"/>
                <w:kern w:val="24"/>
                <w:sz w:val="18"/>
                <w:szCs w:val="18"/>
                <w:lang w:eastAsia="zh-CN"/>
              </w:rPr>
              <w:t>cellSelectionInfo</w:t>
            </w:r>
            <w:proofErr w:type="spellEnd"/>
            <w:r w:rsidRPr="00EC38AC">
              <w:rPr>
                <w:rFonts w:eastAsiaTheme="minorEastAsia"/>
                <w:kern w:val="24"/>
                <w:sz w:val="18"/>
                <w:szCs w:val="18"/>
                <w:lang w:eastAsia="zh-CN"/>
              </w:rPr>
              <w:t xml:space="preserve"> </w:t>
            </w:r>
          </w:p>
        </w:tc>
        <w:tc>
          <w:tcPr>
            <w:tcW w:w="2360" w:type="dxa"/>
            <w:hideMark/>
          </w:tcPr>
          <w:p w14:paraId="405ADBC6" w14:textId="0DB1E169" w:rsidR="00610144" w:rsidRPr="001C78FD" w:rsidRDefault="00610144" w:rsidP="001A0E1E">
            <w:pPr>
              <w:spacing w:line="276" w:lineRule="auto"/>
              <w:rPr>
                <w:rFonts w:eastAsiaTheme="minorEastAsia"/>
                <w:sz w:val="18"/>
                <w:szCs w:val="18"/>
                <w:lang w:eastAsia="zh-CN"/>
              </w:rPr>
            </w:pPr>
            <w:r w:rsidRPr="00EC38AC">
              <w:rPr>
                <w:rFonts w:eastAsiaTheme="minorEastAsia"/>
                <w:kern w:val="24"/>
                <w:sz w:val="18"/>
                <w:szCs w:val="18"/>
                <w:lang w:eastAsia="zh-CN"/>
              </w:rPr>
              <w:t xml:space="preserve">Cell selection </w:t>
            </w:r>
          </w:p>
        </w:tc>
      </w:tr>
      <w:tr w:rsidR="00610144" w:rsidRPr="001C78FD" w14:paraId="26211230" w14:textId="77777777" w:rsidTr="00EC38AC">
        <w:trPr>
          <w:trHeight w:val="445"/>
          <w:jc w:val="center"/>
        </w:trPr>
        <w:tc>
          <w:tcPr>
            <w:tcW w:w="3440" w:type="dxa"/>
            <w:hideMark/>
          </w:tcPr>
          <w:p w14:paraId="60AF46E1" w14:textId="1CD12454" w:rsidR="00610144" w:rsidRPr="001C78FD" w:rsidRDefault="00610144" w:rsidP="001A0E1E">
            <w:pPr>
              <w:spacing w:line="276" w:lineRule="auto"/>
              <w:rPr>
                <w:rFonts w:eastAsiaTheme="minorEastAsia"/>
                <w:sz w:val="18"/>
                <w:szCs w:val="18"/>
                <w:lang w:eastAsia="zh-CN"/>
              </w:rPr>
            </w:pPr>
            <w:proofErr w:type="spellStart"/>
            <w:r w:rsidRPr="00EC38AC">
              <w:rPr>
                <w:rFonts w:eastAsiaTheme="minorEastAsia"/>
                <w:kern w:val="24"/>
                <w:sz w:val="18"/>
                <w:szCs w:val="18"/>
                <w:lang w:eastAsia="zh-CN"/>
              </w:rPr>
              <w:t>cellAccessRelatedInfo</w:t>
            </w:r>
            <w:proofErr w:type="spellEnd"/>
            <w:r w:rsidRPr="00EC38AC">
              <w:rPr>
                <w:rFonts w:eastAsiaTheme="minorEastAsia"/>
                <w:kern w:val="24"/>
                <w:sz w:val="18"/>
                <w:szCs w:val="18"/>
                <w:lang w:eastAsia="zh-CN"/>
              </w:rPr>
              <w:t xml:space="preserve"> </w:t>
            </w:r>
          </w:p>
        </w:tc>
        <w:tc>
          <w:tcPr>
            <w:tcW w:w="2360" w:type="dxa"/>
            <w:hideMark/>
          </w:tcPr>
          <w:p w14:paraId="3F3EFF81" w14:textId="52E6ECD3" w:rsidR="00610144" w:rsidRPr="001C78FD" w:rsidRDefault="00984AED" w:rsidP="001A0E1E">
            <w:pPr>
              <w:spacing w:line="276" w:lineRule="auto"/>
              <w:rPr>
                <w:rFonts w:eastAsiaTheme="minorEastAsia"/>
                <w:sz w:val="18"/>
                <w:szCs w:val="18"/>
                <w:lang w:eastAsia="zh-CN"/>
              </w:rPr>
            </w:pPr>
            <w:r>
              <w:rPr>
                <w:rFonts w:eastAsiaTheme="minorEastAsia" w:hint="eastAsia"/>
                <w:kern w:val="24"/>
                <w:sz w:val="18"/>
                <w:szCs w:val="18"/>
                <w:lang w:eastAsia="zh-CN"/>
              </w:rPr>
              <w:t>Cell access</w:t>
            </w:r>
          </w:p>
        </w:tc>
      </w:tr>
      <w:tr w:rsidR="00610144" w:rsidRPr="001C78FD" w14:paraId="45717D8B" w14:textId="77777777" w:rsidTr="00EC38AC">
        <w:trPr>
          <w:trHeight w:val="445"/>
          <w:jc w:val="center"/>
        </w:trPr>
        <w:tc>
          <w:tcPr>
            <w:tcW w:w="3440" w:type="dxa"/>
            <w:hideMark/>
          </w:tcPr>
          <w:p w14:paraId="5DC38949" w14:textId="5CFF514D" w:rsidR="00610144" w:rsidRPr="001C78FD" w:rsidRDefault="00610144" w:rsidP="001A0E1E">
            <w:pPr>
              <w:spacing w:line="276" w:lineRule="auto"/>
              <w:rPr>
                <w:rFonts w:eastAsiaTheme="minorEastAsia"/>
                <w:sz w:val="18"/>
                <w:szCs w:val="18"/>
                <w:lang w:eastAsia="zh-CN"/>
              </w:rPr>
            </w:pPr>
            <w:r w:rsidRPr="00EC38AC">
              <w:rPr>
                <w:rFonts w:eastAsiaTheme="minorEastAsia"/>
                <w:kern w:val="24"/>
                <w:sz w:val="18"/>
                <w:szCs w:val="18"/>
                <w:lang w:eastAsia="zh-CN"/>
              </w:rPr>
              <w:t>1connEstFailureControl</w:t>
            </w:r>
          </w:p>
        </w:tc>
        <w:tc>
          <w:tcPr>
            <w:tcW w:w="2360" w:type="dxa"/>
            <w:hideMark/>
          </w:tcPr>
          <w:p w14:paraId="3176AB28" w14:textId="087B5982" w:rsidR="00610144" w:rsidRPr="001C78FD" w:rsidRDefault="00610144" w:rsidP="001A0E1E">
            <w:pPr>
              <w:spacing w:line="276" w:lineRule="auto"/>
              <w:rPr>
                <w:rFonts w:eastAsiaTheme="minorEastAsia"/>
                <w:sz w:val="18"/>
                <w:szCs w:val="18"/>
                <w:lang w:eastAsia="zh-CN"/>
              </w:rPr>
            </w:pPr>
            <w:r w:rsidRPr="00EC38AC">
              <w:rPr>
                <w:rFonts w:eastAsiaTheme="minorEastAsia"/>
                <w:kern w:val="24"/>
                <w:sz w:val="18"/>
                <w:szCs w:val="18"/>
                <w:lang w:eastAsia="zh-CN"/>
              </w:rPr>
              <w:t>Connection control</w:t>
            </w:r>
          </w:p>
        </w:tc>
      </w:tr>
      <w:tr w:rsidR="00610144" w:rsidRPr="001C78FD" w14:paraId="7EC04188" w14:textId="77777777" w:rsidTr="00EC38AC">
        <w:trPr>
          <w:trHeight w:val="445"/>
          <w:jc w:val="center"/>
        </w:trPr>
        <w:tc>
          <w:tcPr>
            <w:tcW w:w="3440" w:type="dxa"/>
            <w:hideMark/>
          </w:tcPr>
          <w:p w14:paraId="2DEA23A0" w14:textId="78BAAA7D" w:rsidR="00610144" w:rsidRPr="001C78FD" w:rsidRDefault="00610144" w:rsidP="001A0E1E">
            <w:pPr>
              <w:spacing w:line="276" w:lineRule="auto"/>
              <w:rPr>
                <w:rFonts w:eastAsiaTheme="minorEastAsia"/>
                <w:sz w:val="18"/>
                <w:szCs w:val="18"/>
                <w:lang w:eastAsia="zh-CN"/>
              </w:rPr>
            </w:pPr>
            <w:proofErr w:type="spellStart"/>
            <w:r w:rsidRPr="00EC38AC">
              <w:rPr>
                <w:rFonts w:eastAsiaTheme="minorEastAsia"/>
                <w:kern w:val="24"/>
                <w:sz w:val="18"/>
                <w:szCs w:val="18"/>
                <w:lang w:eastAsia="zh-CN"/>
              </w:rPr>
              <w:t>si-SchedulingInfo</w:t>
            </w:r>
            <w:proofErr w:type="spellEnd"/>
          </w:p>
        </w:tc>
        <w:tc>
          <w:tcPr>
            <w:tcW w:w="2360" w:type="dxa"/>
            <w:hideMark/>
          </w:tcPr>
          <w:p w14:paraId="0A657AB5" w14:textId="7EC5F51F" w:rsidR="00610144" w:rsidRPr="001C78FD" w:rsidRDefault="00610144" w:rsidP="001A0E1E">
            <w:pPr>
              <w:spacing w:line="276" w:lineRule="auto"/>
              <w:rPr>
                <w:rFonts w:eastAsiaTheme="minorEastAsia"/>
                <w:sz w:val="18"/>
                <w:szCs w:val="18"/>
                <w:lang w:eastAsia="zh-CN"/>
              </w:rPr>
            </w:pPr>
            <w:r w:rsidRPr="00EC38AC">
              <w:rPr>
                <w:rFonts w:eastAsiaTheme="minorEastAsia"/>
                <w:kern w:val="24"/>
                <w:sz w:val="18"/>
                <w:szCs w:val="18"/>
                <w:lang w:eastAsia="zh-CN"/>
              </w:rPr>
              <w:t xml:space="preserve">SIB Schedule </w:t>
            </w:r>
          </w:p>
        </w:tc>
      </w:tr>
      <w:tr w:rsidR="00610144" w:rsidRPr="001C78FD" w14:paraId="50A8D2BD" w14:textId="77777777" w:rsidTr="00EC38AC">
        <w:trPr>
          <w:trHeight w:val="754"/>
          <w:jc w:val="center"/>
        </w:trPr>
        <w:tc>
          <w:tcPr>
            <w:tcW w:w="3440" w:type="dxa"/>
            <w:hideMark/>
          </w:tcPr>
          <w:p w14:paraId="309EEE6D" w14:textId="396D15CB" w:rsidR="00610144" w:rsidRPr="001C78FD" w:rsidRDefault="00610144" w:rsidP="001A0E1E">
            <w:pPr>
              <w:spacing w:line="276" w:lineRule="auto"/>
              <w:rPr>
                <w:rFonts w:eastAsiaTheme="minorEastAsia"/>
                <w:sz w:val="18"/>
                <w:szCs w:val="18"/>
                <w:lang w:eastAsia="zh-CN"/>
              </w:rPr>
            </w:pPr>
            <w:proofErr w:type="spellStart"/>
            <w:r w:rsidRPr="00EC38AC">
              <w:rPr>
                <w:rFonts w:eastAsiaTheme="minorEastAsia"/>
                <w:kern w:val="24"/>
                <w:sz w:val="18"/>
                <w:szCs w:val="18"/>
                <w:lang w:eastAsia="zh-CN"/>
              </w:rPr>
              <w:t>UplinkConfigCommonSIB</w:t>
            </w:r>
            <w:proofErr w:type="spellEnd"/>
          </w:p>
        </w:tc>
        <w:tc>
          <w:tcPr>
            <w:tcW w:w="2360" w:type="dxa"/>
            <w:hideMark/>
          </w:tcPr>
          <w:p w14:paraId="5C2D945A" w14:textId="2D37BD15" w:rsidR="00610144" w:rsidRPr="001C78FD" w:rsidRDefault="00610144" w:rsidP="001A0E1E">
            <w:pPr>
              <w:spacing w:line="276" w:lineRule="auto"/>
              <w:rPr>
                <w:rFonts w:eastAsiaTheme="minorEastAsia"/>
                <w:sz w:val="18"/>
                <w:szCs w:val="18"/>
                <w:lang w:eastAsia="zh-CN"/>
              </w:rPr>
            </w:pPr>
            <w:r w:rsidRPr="00EC38AC">
              <w:rPr>
                <w:rFonts w:eastAsiaTheme="minorEastAsia"/>
                <w:kern w:val="24"/>
                <w:sz w:val="18"/>
                <w:szCs w:val="18"/>
                <w:lang w:eastAsia="zh-CN"/>
              </w:rPr>
              <w:t xml:space="preserve">Initial access </w:t>
            </w:r>
          </w:p>
        </w:tc>
      </w:tr>
      <w:tr w:rsidR="00610144" w:rsidRPr="001C78FD" w14:paraId="3C0CB704" w14:textId="77777777" w:rsidTr="00EC38AC">
        <w:trPr>
          <w:trHeight w:val="449"/>
          <w:jc w:val="center"/>
        </w:trPr>
        <w:tc>
          <w:tcPr>
            <w:tcW w:w="3440" w:type="dxa"/>
          </w:tcPr>
          <w:p w14:paraId="77A9888E" w14:textId="3A12A310" w:rsidR="00610144" w:rsidRPr="001C78FD" w:rsidRDefault="00610144" w:rsidP="001A0E1E">
            <w:pPr>
              <w:spacing w:line="276" w:lineRule="auto"/>
              <w:rPr>
                <w:rFonts w:eastAsiaTheme="minorEastAsia"/>
                <w:sz w:val="18"/>
                <w:szCs w:val="18"/>
                <w:lang w:eastAsia="zh-CN"/>
              </w:rPr>
            </w:pPr>
            <w:proofErr w:type="spellStart"/>
            <w:r w:rsidRPr="001C78FD">
              <w:rPr>
                <w:rFonts w:eastAsiaTheme="minorEastAsia"/>
                <w:kern w:val="24"/>
                <w:sz w:val="18"/>
                <w:szCs w:val="18"/>
                <w:lang w:eastAsia="zh-CN"/>
              </w:rPr>
              <w:t>DownlinkConfigCommonSIB</w:t>
            </w:r>
            <w:proofErr w:type="spellEnd"/>
          </w:p>
          <w:p w14:paraId="3DE89F01" w14:textId="78066A5C" w:rsidR="00610144" w:rsidRPr="00EC38AC" w:rsidRDefault="00610144" w:rsidP="001A0E1E">
            <w:pPr>
              <w:spacing w:line="276" w:lineRule="auto"/>
              <w:rPr>
                <w:rFonts w:eastAsiaTheme="minorEastAsia"/>
                <w:kern w:val="24"/>
                <w:sz w:val="18"/>
                <w:szCs w:val="18"/>
                <w:lang w:eastAsia="zh-CN"/>
              </w:rPr>
            </w:pPr>
          </w:p>
        </w:tc>
        <w:tc>
          <w:tcPr>
            <w:tcW w:w="2360" w:type="dxa"/>
          </w:tcPr>
          <w:p w14:paraId="2028C71A" w14:textId="253B3975" w:rsidR="00610144" w:rsidRPr="00EC38AC" w:rsidRDefault="00610144" w:rsidP="001A0E1E">
            <w:pPr>
              <w:spacing w:line="276" w:lineRule="auto"/>
              <w:rPr>
                <w:rFonts w:eastAsiaTheme="minorEastAsia"/>
                <w:kern w:val="24"/>
                <w:sz w:val="18"/>
                <w:szCs w:val="18"/>
                <w:lang w:eastAsia="zh-CN"/>
              </w:rPr>
            </w:pPr>
            <w:r w:rsidRPr="00EC38AC">
              <w:rPr>
                <w:rFonts w:eastAsiaTheme="minorEastAsia"/>
                <w:kern w:val="24"/>
                <w:sz w:val="18"/>
                <w:szCs w:val="18"/>
                <w:lang w:eastAsia="zh-CN"/>
              </w:rPr>
              <w:t xml:space="preserve">BCCH and paging </w:t>
            </w:r>
          </w:p>
        </w:tc>
      </w:tr>
      <w:tr w:rsidR="00610144" w:rsidRPr="001C78FD" w14:paraId="48A3605B" w14:textId="77777777" w:rsidTr="00EC38AC">
        <w:trPr>
          <w:trHeight w:val="295"/>
          <w:jc w:val="center"/>
        </w:trPr>
        <w:tc>
          <w:tcPr>
            <w:tcW w:w="3440" w:type="dxa"/>
            <w:hideMark/>
          </w:tcPr>
          <w:p w14:paraId="4ED5F629" w14:textId="018C97AD" w:rsidR="00610144" w:rsidRPr="001C78FD" w:rsidRDefault="00610144" w:rsidP="001A0E1E">
            <w:pPr>
              <w:spacing w:line="276" w:lineRule="auto"/>
              <w:rPr>
                <w:rFonts w:eastAsiaTheme="minorEastAsia"/>
                <w:sz w:val="18"/>
                <w:szCs w:val="18"/>
                <w:lang w:eastAsia="zh-CN"/>
              </w:rPr>
            </w:pPr>
            <w:proofErr w:type="spellStart"/>
            <w:r w:rsidRPr="00EC38AC">
              <w:rPr>
                <w:rFonts w:eastAsiaTheme="minorEastAsia"/>
                <w:kern w:val="24"/>
                <w:sz w:val="18"/>
                <w:szCs w:val="18"/>
                <w:lang w:eastAsia="zh-CN"/>
              </w:rPr>
              <w:t>uac-BarringInfo</w:t>
            </w:r>
            <w:proofErr w:type="spellEnd"/>
            <w:r w:rsidRPr="00EC38AC">
              <w:rPr>
                <w:rFonts w:eastAsiaTheme="minorEastAsia"/>
                <w:kern w:val="24"/>
                <w:sz w:val="18"/>
                <w:szCs w:val="18"/>
                <w:lang w:eastAsia="zh-CN"/>
              </w:rPr>
              <w:t xml:space="preserve"> </w:t>
            </w:r>
          </w:p>
        </w:tc>
        <w:tc>
          <w:tcPr>
            <w:tcW w:w="2360" w:type="dxa"/>
            <w:hideMark/>
          </w:tcPr>
          <w:p w14:paraId="01515758" w14:textId="5FBEF0D3" w:rsidR="00610144" w:rsidRPr="001C78FD" w:rsidRDefault="00610144" w:rsidP="001A0E1E">
            <w:pPr>
              <w:spacing w:line="276" w:lineRule="auto"/>
              <w:rPr>
                <w:rFonts w:eastAsiaTheme="minorEastAsia"/>
                <w:sz w:val="18"/>
                <w:szCs w:val="18"/>
                <w:lang w:eastAsia="zh-CN"/>
              </w:rPr>
            </w:pPr>
            <w:r w:rsidRPr="00EC38AC">
              <w:rPr>
                <w:rFonts w:eastAsiaTheme="minorEastAsia"/>
                <w:kern w:val="24"/>
                <w:sz w:val="18"/>
                <w:szCs w:val="18"/>
                <w:lang w:eastAsia="zh-CN"/>
              </w:rPr>
              <w:t xml:space="preserve">Initial access </w:t>
            </w:r>
          </w:p>
        </w:tc>
      </w:tr>
      <w:tr w:rsidR="00610144" w:rsidRPr="001C78FD" w14:paraId="13938F33" w14:textId="77777777" w:rsidTr="00EC38AC">
        <w:trPr>
          <w:trHeight w:val="20"/>
          <w:jc w:val="center"/>
        </w:trPr>
        <w:tc>
          <w:tcPr>
            <w:tcW w:w="3440" w:type="dxa"/>
            <w:hideMark/>
          </w:tcPr>
          <w:p w14:paraId="269D2568" w14:textId="0018408F" w:rsidR="00610144" w:rsidRPr="001C78FD" w:rsidRDefault="00610144" w:rsidP="001A0E1E">
            <w:pPr>
              <w:spacing w:line="276" w:lineRule="auto"/>
              <w:rPr>
                <w:rFonts w:eastAsiaTheme="minorEastAsia"/>
                <w:sz w:val="18"/>
                <w:szCs w:val="18"/>
                <w:lang w:eastAsia="zh-CN"/>
              </w:rPr>
            </w:pPr>
            <w:r w:rsidRPr="00EC38AC">
              <w:rPr>
                <w:rFonts w:eastAsiaTheme="minorEastAsia"/>
                <w:kern w:val="24"/>
                <w:sz w:val="18"/>
                <w:szCs w:val="18"/>
                <w:lang w:eastAsia="zh-CN"/>
              </w:rPr>
              <w:t>Others (cell capabilities etc.)</w:t>
            </w:r>
          </w:p>
        </w:tc>
        <w:tc>
          <w:tcPr>
            <w:tcW w:w="2360" w:type="dxa"/>
            <w:hideMark/>
          </w:tcPr>
          <w:p w14:paraId="75B0C7AB" w14:textId="3D7162A0" w:rsidR="00610144" w:rsidRPr="001C78FD" w:rsidRDefault="00610144" w:rsidP="001A0E1E">
            <w:pPr>
              <w:spacing w:line="276" w:lineRule="auto"/>
              <w:rPr>
                <w:rFonts w:eastAsiaTheme="minorEastAsia"/>
                <w:sz w:val="18"/>
                <w:szCs w:val="18"/>
                <w:lang w:eastAsia="zh-CN"/>
              </w:rPr>
            </w:pPr>
            <w:r w:rsidRPr="00EC38AC">
              <w:rPr>
                <w:rFonts w:eastAsiaTheme="minorEastAsia"/>
                <w:kern w:val="24"/>
                <w:sz w:val="18"/>
                <w:szCs w:val="18"/>
                <w:lang w:eastAsia="zh-CN"/>
              </w:rPr>
              <w:t xml:space="preserve">Network </w:t>
            </w:r>
            <w:r w:rsidR="00E56500">
              <w:rPr>
                <w:rFonts w:eastAsiaTheme="minorEastAsia" w:hint="eastAsia"/>
                <w:kern w:val="24"/>
                <w:sz w:val="18"/>
                <w:szCs w:val="18"/>
                <w:lang w:eastAsia="zh-CN"/>
              </w:rPr>
              <w:t>capabilities</w:t>
            </w:r>
          </w:p>
        </w:tc>
      </w:tr>
    </w:tbl>
    <w:p w14:paraId="1275B670" w14:textId="0A904D5A" w:rsidR="00B01C0E" w:rsidRDefault="00610144" w:rsidP="00610144">
      <w:pPr>
        <w:spacing w:line="276" w:lineRule="auto"/>
        <w:rPr>
          <w:rFonts w:eastAsiaTheme="minorEastAsia"/>
          <w:lang w:eastAsia="zh-CN"/>
        </w:rPr>
      </w:pPr>
      <w:r>
        <w:rPr>
          <w:rFonts w:eastAsiaTheme="minorEastAsia" w:hint="eastAsia"/>
          <w:lang w:eastAsia="zh-CN"/>
        </w:rPr>
        <w:t xml:space="preserve">As </w:t>
      </w:r>
      <w:r w:rsidRPr="1D407130">
        <w:rPr>
          <w:rFonts w:eastAsiaTheme="minorEastAsia"/>
          <w:lang w:eastAsia="zh-CN"/>
        </w:rPr>
        <w:t>show</w:t>
      </w:r>
      <w:r>
        <w:rPr>
          <w:rFonts w:eastAsiaTheme="minorEastAsia"/>
          <w:lang w:eastAsia="zh-CN"/>
        </w:rPr>
        <w:t>n</w:t>
      </w:r>
      <w:r>
        <w:rPr>
          <w:rFonts w:eastAsiaTheme="minorEastAsia" w:hint="eastAsia"/>
          <w:lang w:eastAsia="zh-CN"/>
        </w:rPr>
        <w:t xml:space="preserve"> in</w:t>
      </w:r>
      <w:r w:rsidRPr="001C78FD">
        <w:rPr>
          <w:rFonts w:eastAsiaTheme="minorEastAsia"/>
          <w:lang w:eastAsia="zh-CN"/>
        </w:rPr>
        <w:t xml:space="preserve"> </w:t>
      </w:r>
      <w:r w:rsidR="7391D218" w:rsidRPr="001C78FD">
        <w:rPr>
          <w:rFonts w:eastAsiaTheme="minorEastAsia"/>
          <w:lang w:eastAsia="zh-CN"/>
        </w:rPr>
        <w:t>the</w:t>
      </w:r>
      <w:r>
        <w:rPr>
          <w:rFonts w:eastAsiaTheme="minorEastAsia" w:hint="eastAsia"/>
          <w:lang w:eastAsia="zh-CN"/>
        </w:rPr>
        <w:t xml:space="preserve"> above table, </w:t>
      </w:r>
      <w:r>
        <w:rPr>
          <w:rFonts w:eastAsiaTheme="minorEastAsia"/>
          <w:lang w:eastAsia="zh-CN"/>
        </w:rPr>
        <w:t>currently</w:t>
      </w:r>
      <w:r>
        <w:rPr>
          <w:rFonts w:eastAsiaTheme="minorEastAsia" w:hint="eastAsia"/>
          <w:lang w:eastAsia="zh-CN"/>
        </w:rPr>
        <w:t xml:space="preserve"> SIB1 mainly contains the information for cell selection, network discovery, SIB scheduling, </w:t>
      </w:r>
      <w:r>
        <w:rPr>
          <w:rFonts w:eastAsiaTheme="minorEastAsia"/>
          <w:lang w:eastAsia="zh-CN"/>
        </w:rPr>
        <w:t xml:space="preserve">some </w:t>
      </w:r>
      <w:r>
        <w:rPr>
          <w:rFonts w:eastAsiaTheme="minorEastAsia" w:hint="eastAsia"/>
          <w:lang w:eastAsia="zh-CN"/>
        </w:rPr>
        <w:t xml:space="preserve">initial access related </w:t>
      </w:r>
      <w:r>
        <w:rPr>
          <w:rFonts w:eastAsiaTheme="minorEastAsia"/>
          <w:lang w:eastAsia="zh-CN"/>
        </w:rPr>
        <w:t>information</w:t>
      </w:r>
      <w:r w:rsidRPr="1D407130">
        <w:rPr>
          <w:rFonts w:eastAsiaTheme="minorEastAsia"/>
          <w:lang w:eastAsia="zh-CN"/>
        </w:rPr>
        <w:t xml:space="preserve"> </w:t>
      </w:r>
      <w:r>
        <w:rPr>
          <w:rFonts w:eastAsiaTheme="minorEastAsia" w:hint="eastAsia"/>
          <w:lang w:eastAsia="zh-CN"/>
        </w:rPr>
        <w:t xml:space="preserve">and </w:t>
      </w:r>
      <w:r>
        <w:rPr>
          <w:rFonts w:eastAsiaTheme="minorEastAsia"/>
          <w:lang w:eastAsia="zh-CN"/>
        </w:rPr>
        <w:t>network</w:t>
      </w:r>
      <w:r>
        <w:rPr>
          <w:rFonts w:eastAsiaTheme="minorEastAsia" w:hint="eastAsia"/>
          <w:lang w:eastAsia="zh-CN"/>
        </w:rPr>
        <w:t xml:space="preserve"> status related information. Among the information, network discovery, cell selection, SIB schedule </w:t>
      </w:r>
      <w:r>
        <w:rPr>
          <w:rFonts w:eastAsiaTheme="minorEastAsia"/>
          <w:lang w:eastAsia="zh-CN"/>
        </w:rPr>
        <w:t>and</w:t>
      </w:r>
      <w:r>
        <w:rPr>
          <w:rFonts w:eastAsiaTheme="minorEastAsia" w:hint="eastAsia"/>
          <w:lang w:eastAsia="zh-CN"/>
        </w:rPr>
        <w:t xml:space="preserve"> network status </w:t>
      </w:r>
      <w:r>
        <w:rPr>
          <w:rFonts w:eastAsiaTheme="minorEastAsia"/>
          <w:lang w:eastAsia="zh-CN"/>
        </w:rPr>
        <w:t>information</w:t>
      </w:r>
      <w:r>
        <w:rPr>
          <w:rFonts w:eastAsiaTheme="minorEastAsia" w:hint="eastAsia"/>
          <w:lang w:eastAsia="zh-CN"/>
        </w:rPr>
        <w:t xml:space="preserve"> </w:t>
      </w:r>
      <w:r w:rsidR="32FD5E5D" w:rsidRPr="001C78FD">
        <w:rPr>
          <w:rFonts w:eastAsiaTheme="minorEastAsia"/>
          <w:lang w:eastAsia="zh-CN"/>
        </w:rPr>
        <w:t>are</w:t>
      </w:r>
      <w:r>
        <w:rPr>
          <w:rFonts w:eastAsiaTheme="minorEastAsia" w:hint="eastAsia"/>
          <w:lang w:eastAsia="zh-CN"/>
        </w:rPr>
        <w:t xml:space="preserve"> necessary because UE needs </w:t>
      </w:r>
      <w:r w:rsidRPr="1D407130">
        <w:rPr>
          <w:rFonts w:eastAsiaTheme="minorEastAsia"/>
          <w:lang w:eastAsia="zh-CN"/>
        </w:rPr>
        <w:t>the</w:t>
      </w:r>
      <w:r>
        <w:rPr>
          <w:rFonts w:eastAsiaTheme="minorEastAsia" w:hint="eastAsia"/>
          <w:lang w:eastAsia="zh-CN"/>
        </w:rPr>
        <w:t xml:space="preserve"> information to find a </w:t>
      </w:r>
      <w:r>
        <w:rPr>
          <w:rFonts w:eastAsiaTheme="minorEastAsia"/>
          <w:lang w:eastAsia="zh-CN"/>
        </w:rPr>
        <w:t xml:space="preserve">suitable </w:t>
      </w:r>
      <w:r>
        <w:rPr>
          <w:rFonts w:eastAsiaTheme="minorEastAsia" w:hint="eastAsia"/>
          <w:lang w:eastAsia="zh-CN"/>
        </w:rPr>
        <w:t xml:space="preserve">cell and </w:t>
      </w:r>
      <w:r>
        <w:rPr>
          <w:rFonts w:eastAsiaTheme="minorEastAsia"/>
          <w:lang w:eastAsia="zh-CN"/>
        </w:rPr>
        <w:t xml:space="preserve">to </w:t>
      </w:r>
      <w:r>
        <w:rPr>
          <w:rFonts w:eastAsiaTheme="minorEastAsia" w:hint="eastAsia"/>
          <w:lang w:eastAsia="zh-CN"/>
        </w:rPr>
        <w:t xml:space="preserve">camp on </w:t>
      </w:r>
      <w:r w:rsidRPr="1D407130">
        <w:rPr>
          <w:rFonts w:eastAsiaTheme="minorEastAsia"/>
          <w:lang w:eastAsia="zh-CN"/>
        </w:rPr>
        <w:t>th</w:t>
      </w:r>
      <w:r>
        <w:rPr>
          <w:rFonts w:eastAsiaTheme="minorEastAsia"/>
          <w:lang w:eastAsia="zh-CN"/>
        </w:rPr>
        <w:t>at</w:t>
      </w:r>
      <w:r w:rsidRPr="1D407130">
        <w:rPr>
          <w:rFonts w:eastAsiaTheme="minorEastAsia"/>
          <w:lang w:eastAsia="zh-CN"/>
        </w:rPr>
        <w:t xml:space="preserve"> </w:t>
      </w:r>
      <w:r>
        <w:rPr>
          <w:rFonts w:eastAsiaTheme="minorEastAsia" w:hint="eastAsia"/>
          <w:lang w:eastAsia="zh-CN"/>
        </w:rPr>
        <w:t xml:space="preserve">cell. </w:t>
      </w:r>
      <w:r w:rsidR="00541B7E">
        <w:rPr>
          <w:rFonts w:eastAsiaTheme="minorEastAsia" w:hint="eastAsia"/>
          <w:lang w:eastAsia="zh-CN"/>
        </w:rPr>
        <w:t>I</w:t>
      </w:r>
      <w:r>
        <w:rPr>
          <w:rFonts w:eastAsiaTheme="minorEastAsia" w:hint="eastAsia"/>
          <w:lang w:eastAsia="zh-CN"/>
        </w:rPr>
        <w:t xml:space="preserve">nitial access related </w:t>
      </w:r>
      <w:r>
        <w:rPr>
          <w:rFonts w:eastAsiaTheme="minorEastAsia"/>
          <w:lang w:eastAsia="zh-CN"/>
        </w:rPr>
        <w:t>information</w:t>
      </w:r>
      <w:r>
        <w:rPr>
          <w:rFonts w:eastAsiaTheme="minorEastAsia" w:hint="eastAsia"/>
          <w:lang w:eastAsia="zh-CN"/>
        </w:rPr>
        <w:t xml:space="preserve"> is </w:t>
      </w:r>
      <w:r w:rsidR="00541B7E">
        <w:rPr>
          <w:rFonts w:eastAsiaTheme="minorEastAsia" w:hint="eastAsia"/>
          <w:lang w:eastAsia="zh-CN"/>
        </w:rPr>
        <w:t xml:space="preserve">also </w:t>
      </w:r>
      <w:proofErr w:type="gramStart"/>
      <w:r>
        <w:rPr>
          <w:rFonts w:eastAsiaTheme="minorEastAsia"/>
          <w:lang w:eastAsia="zh-CN"/>
        </w:rPr>
        <w:t>necessary</w:t>
      </w:r>
      <w:proofErr w:type="gramEnd"/>
      <w:r>
        <w:rPr>
          <w:rFonts w:eastAsiaTheme="minorEastAsia" w:hint="eastAsia"/>
          <w:lang w:eastAsia="zh-CN"/>
        </w:rPr>
        <w:t xml:space="preserve"> </w:t>
      </w:r>
      <w:r w:rsidR="00BC372D">
        <w:rPr>
          <w:rFonts w:eastAsiaTheme="minorEastAsia" w:hint="eastAsia"/>
          <w:lang w:eastAsia="zh-CN"/>
        </w:rPr>
        <w:t xml:space="preserve">and UE can </w:t>
      </w:r>
      <w:r w:rsidR="00541B7E">
        <w:rPr>
          <w:rFonts w:eastAsiaTheme="minorEastAsia" w:hint="eastAsia"/>
          <w:lang w:eastAsia="zh-CN"/>
        </w:rPr>
        <w:t>obtain</w:t>
      </w:r>
      <w:r w:rsidR="00E312E0">
        <w:rPr>
          <w:rFonts w:eastAsiaTheme="minorEastAsia" w:hint="eastAsia"/>
          <w:lang w:eastAsia="zh-CN"/>
        </w:rPr>
        <w:t xml:space="preserve"> the configuration </w:t>
      </w:r>
      <w:r w:rsidR="00BC372D">
        <w:rPr>
          <w:rFonts w:eastAsiaTheme="minorEastAsia" w:hint="eastAsia"/>
          <w:lang w:eastAsia="zh-CN"/>
        </w:rPr>
        <w:t>in advance to reduce the access latency</w:t>
      </w:r>
      <w:r w:rsidR="001A7B86">
        <w:rPr>
          <w:rFonts w:eastAsiaTheme="minorEastAsia" w:hint="eastAsia"/>
          <w:lang w:eastAsia="zh-CN"/>
        </w:rPr>
        <w:t>.</w:t>
      </w:r>
    </w:p>
    <w:p w14:paraId="0F5022CC" w14:textId="4E6E37AD" w:rsidR="00941A32" w:rsidRPr="001C78FD" w:rsidRDefault="00EC743D" w:rsidP="00EC38AC">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t xml:space="preserve">RAN2 considers </w:t>
      </w:r>
      <w:r w:rsidR="001A7B86">
        <w:rPr>
          <w:rFonts w:hint="eastAsia"/>
        </w:rPr>
        <w:t>6G</w:t>
      </w:r>
      <w:r w:rsidRPr="001C78FD">
        <w:t xml:space="preserve"> </w:t>
      </w:r>
      <w:r w:rsidR="005505B2" w:rsidRPr="001C78FD">
        <w:t xml:space="preserve">SIB1 </w:t>
      </w:r>
      <w:r w:rsidR="00152144">
        <w:rPr>
          <w:rFonts w:hint="eastAsia"/>
        </w:rPr>
        <w:t xml:space="preserve">includes </w:t>
      </w:r>
      <w:r w:rsidR="00D33600">
        <w:rPr>
          <w:rFonts w:hint="eastAsia"/>
        </w:rPr>
        <w:t xml:space="preserve">at least </w:t>
      </w:r>
      <w:r w:rsidR="00AF0D2E" w:rsidRPr="001C78FD">
        <w:rPr>
          <w:szCs w:val="20"/>
        </w:rPr>
        <w:t>information related to c</w:t>
      </w:r>
      <w:r w:rsidR="00AD5D68" w:rsidRPr="001C78FD">
        <w:rPr>
          <w:szCs w:val="20"/>
        </w:rPr>
        <w:t>ell selection</w:t>
      </w:r>
      <w:r w:rsidR="00AF0D2E" w:rsidRPr="001C78FD">
        <w:rPr>
          <w:szCs w:val="20"/>
        </w:rPr>
        <w:t xml:space="preserve">, </w:t>
      </w:r>
      <w:r w:rsidR="00BE07C9">
        <w:rPr>
          <w:rFonts w:hint="eastAsia"/>
          <w:szCs w:val="20"/>
        </w:rPr>
        <w:t>cell access</w:t>
      </w:r>
      <w:r w:rsidR="00BA1B3B" w:rsidRPr="001C78FD">
        <w:rPr>
          <w:szCs w:val="20"/>
        </w:rPr>
        <w:t xml:space="preserve">, </w:t>
      </w:r>
      <w:r w:rsidR="00941A32" w:rsidRPr="001C78FD">
        <w:rPr>
          <w:szCs w:val="20"/>
        </w:rPr>
        <w:t>n</w:t>
      </w:r>
      <w:r w:rsidR="00BA1B3B" w:rsidRPr="001C78FD">
        <w:rPr>
          <w:szCs w:val="20"/>
        </w:rPr>
        <w:t xml:space="preserve">etwork </w:t>
      </w:r>
      <w:r w:rsidR="00941A32" w:rsidRPr="001C78FD">
        <w:rPr>
          <w:szCs w:val="20"/>
        </w:rPr>
        <w:t>capabilities</w:t>
      </w:r>
      <w:r w:rsidR="00BA1B3B" w:rsidRPr="001C78FD">
        <w:rPr>
          <w:szCs w:val="20"/>
        </w:rPr>
        <w:t>, SIB scheduling</w:t>
      </w:r>
      <w:r w:rsidR="00941A32" w:rsidRPr="001C78FD">
        <w:rPr>
          <w:szCs w:val="20"/>
        </w:rPr>
        <w:t>, p</w:t>
      </w:r>
      <w:r w:rsidR="009F6046" w:rsidRPr="001C78FD">
        <w:rPr>
          <w:szCs w:val="20"/>
        </w:rPr>
        <w:t>aging</w:t>
      </w:r>
      <w:r w:rsidR="00CF793C" w:rsidRPr="001C78FD">
        <w:rPr>
          <w:szCs w:val="20"/>
        </w:rPr>
        <w:t xml:space="preserve">, </w:t>
      </w:r>
      <w:r w:rsidR="00152144">
        <w:rPr>
          <w:rFonts w:hint="eastAsia"/>
          <w:szCs w:val="20"/>
        </w:rPr>
        <w:t>i</w:t>
      </w:r>
      <w:r w:rsidR="00941A32" w:rsidRPr="001C78FD">
        <w:rPr>
          <w:szCs w:val="20"/>
        </w:rPr>
        <w:t>nitial access related information</w:t>
      </w:r>
      <w:r w:rsidR="005523C1">
        <w:rPr>
          <w:rFonts w:hint="eastAsia"/>
          <w:szCs w:val="20"/>
        </w:rPr>
        <w:t xml:space="preserve"> (</w:t>
      </w:r>
      <w:r w:rsidR="00941A32" w:rsidRPr="001C78FD">
        <w:rPr>
          <w:szCs w:val="20"/>
        </w:rPr>
        <w:t>e.g. uplink common configuration, UAC parameters</w:t>
      </w:r>
      <w:r w:rsidR="005523C1">
        <w:rPr>
          <w:rFonts w:hint="eastAsia"/>
          <w:szCs w:val="20"/>
        </w:rPr>
        <w:t>)</w:t>
      </w:r>
      <w:r w:rsidR="00941A32" w:rsidRPr="001C78FD">
        <w:rPr>
          <w:szCs w:val="20"/>
        </w:rPr>
        <w:t>.</w:t>
      </w:r>
    </w:p>
    <w:p w14:paraId="54891BF3" w14:textId="66936475" w:rsidR="00727300" w:rsidRDefault="00727300" w:rsidP="00727300">
      <w:pPr>
        <w:pStyle w:val="Heading4"/>
        <w:rPr>
          <w:rFonts w:eastAsiaTheme="minorEastAsia"/>
          <w:b w:val="0"/>
          <w:bCs w:val="0"/>
          <w:sz w:val="22"/>
          <w:szCs w:val="22"/>
          <w:lang w:eastAsia="zh-CN"/>
        </w:rPr>
      </w:pPr>
      <w:r>
        <w:rPr>
          <w:rFonts w:eastAsiaTheme="minorEastAsia" w:hint="eastAsia"/>
          <w:b w:val="0"/>
          <w:bCs w:val="0"/>
          <w:sz w:val="22"/>
          <w:szCs w:val="22"/>
          <w:lang w:eastAsia="zh-CN"/>
        </w:rPr>
        <w:t>2.1.</w:t>
      </w:r>
      <w:r w:rsidR="002A572B">
        <w:rPr>
          <w:rFonts w:eastAsiaTheme="minorEastAsia" w:hint="eastAsia"/>
          <w:b w:val="0"/>
          <w:bCs w:val="0"/>
          <w:sz w:val="22"/>
          <w:szCs w:val="22"/>
          <w:lang w:eastAsia="zh-CN"/>
        </w:rPr>
        <w:t>3</w:t>
      </w:r>
      <w:r>
        <w:rPr>
          <w:rFonts w:eastAsiaTheme="minorEastAsia"/>
          <w:b w:val="0"/>
          <w:bCs w:val="0"/>
          <w:sz w:val="22"/>
          <w:szCs w:val="22"/>
          <w:lang w:eastAsia="zh-CN"/>
        </w:rPr>
        <w:tab/>
      </w:r>
      <w:r>
        <w:rPr>
          <w:rFonts w:eastAsiaTheme="minorEastAsia" w:hint="eastAsia"/>
          <w:b w:val="0"/>
          <w:bCs w:val="0"/>
          <w:sz w:val="22"/>
          <w:szCs w:val="22"/>
          <w:lang w:eastAsia="zh-CN"/>
        </w:rPr>
        <w:t>System information modification</w:t>
      </w:r>
    </w:p>
    <w:p w14:paraId="52E0BC7D" w14:textId="1E056CDD" w:rsidR="00044288" w:rsidRPr="001C78FD" w:rsidRDefault="00044288" w:rsidP="00044288">
      <w:pPr>
        <w:spacing w:line="276" w:lineRule="auto"/>
        <w:rPr>
          <w:rFonts w:eastAsiaTheme="minorEastAsia"/>
          <w:lang w:eastAsia="zh-CN"/>
        </w:rPr>
      </w:pPr>
      <w:r w:rsidRPr="001C78FD">
        <w:rPr>
          <w:rFonts w:eastAsiaTheme="minorEastAsia"/>
          <w:lang w:eastAsia="zh-CN"/>
        </w:rPr>
        <w:t xml:space="preserve">For system information modification, currently, when the network changes system information, it first notifies the UEs about this change (using Short Message transmitted with P-RNTI over DCI). Upon receiving a change notification, the UE needs to wake up to obtain SIB1 and check </w:t>
      </w:r>
      <w:proofErr w:type="spellStart"/>
      <w:r w:rsidRPr="001C78FD">
        <w:rPr>
          <w:rFonts w:eastAsiaTheme="minorEastAsia"/>
          <w:i/>
          <w:iCs/>
          <w:lang w:eastAsia="zh-CN"/>
        </w:rPr>
        <w:t>valueTag</w:t>
      </w:r>
      <w:proofErr w:type="spellEnd"/>
      <w:r w:rsidRPr="001C78FD">
        <w:rPr>
          <w:rFonts w:eastAsiaTheme="minorEastAsia"/>
          <w:lang w:eastAsia="zh-CN"/>
        </w:rPr>
        <w:t xml:space="preserve"> and area scope for other SIB(s) and acquire the updated SIB(s). </w:t>
      </w:r>
      <w:r w:rsidR="03A6D72D" w:rsidRPr="001C78FD">
        <w:rPr>
          <w:rFonts w:eastAsiaTheme="minorEastAsia"/>
          <w:lang w:eastAsia="zh-CN"/>
        </w:rPr>
        <w:t>The current</w:t>
      </w:r>
      <w:r w:rsidRPr="001C78FD">
        <w:rPr>
          <w:rFonts w:eastAsiaTheme="minorEastAsia"/>
          <w:lang w:eastAsia="zh-CN"/>
        </w:rPr>
        <w:t xml:space="preserve"> mechanism is wasteful as it adds UE efforts to obtain SIB1 even if the UE is ultimately not interested in the updated SIB(s). </w:t>
      </w:r>
    </w:p>
    <w:p w14:paraId="5BD60D9C" w14:textId="11E969AD" w:rsidR="00044288" w:rsidRPr="001C78FD" w:rsidRDefault="00044288" w:rsidP="00044288">
      <w:pPr>
        <w:spacing w:line="276" w:lineRule="auto"/>
        <w:rPr>
          <w:rFonts w:eastAsiaTheme="minorEastAsia"/>
          <w:lang w:eastAsia="zh-CN"/>
        </w:rPr>
      </w:pPr>
      <w:r w:rsidRPr="001C78FD">
        <w:rPr>
          <w:rFonts w:eastAsiaTheme="minorEastAsia"/>
          <w:lang w:eastAsia="zh-CN"/>
        </w:rPr>
        <w:t>In last RAN2 meeting, RAN2 agreed to study mechanism</w:t>
      </w:r>
      <w:r w:rsidR="00912F1C" w:rsidRPr="001C78FD">
        <w:rPr>
          <w:rFonts w:eastAsiaTheme="minorEastAsia"/>
          <w:lang w:eastAsia="zh-CN"/>
        </w:rPr>
        <w:t>s</w:t>
      </w:r>
      <w:r w:rsidRPr="001C78FD">
        <w:rPr>
          <w:rFonts w:eastAsiaTheme="minorEastAsia"/>
          <w:lang w:eastAsia="zh-CN"/>
        </w:rPr>
        <w:t xml:space="preserve"> to improve SI update mechanism as follows:</w:t>
      </w:r>
    </w:p>
    <w:p w14:paraId="7AA6459C" w14:textId="4FA55B95" w:rsidR="00044288" w:rsidRPr="001C78FD" w:rsidRDefault="00044288" w:rsidP="00044288">
      <w:pPr>
        <w:pStyle w:val="ListParagraph"/>
        <w:numPr>
          <w:ilvl w:val="0"/>
          <w:numId w:val="29"/>
        </w:numPr>
        <w:spacing w:line="276" w:lineRule="auto"/>
        <w:jc w:val="center"/>
        <w:rPr>
          <w:rFonts w:eastAsiaTheme="minorEastAsia"/>
          <w:b/>
          <w:lang w:eastAsia="zh-CN"/>
        </w:rPr>
      </w:pPr>
      <w:r w:rsidRPr="001C78FD">
        <w:rPr>
          <w:b/>
        </w:rPr>
        <w:t>Study mechanisms to improve SI update mechanism</w:t>
      </w:r>
    </w:p>
    <w:p w14:paraId="6DF7C3C2" w14:textId="44D9FE18" w:rsidR="00CF542F" w:rsidRPr="001C78FD" w:rsidRDefault="00CF542F" w:rsidP="0061014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1C78FD">
        <w:t>It is assumed the existing system information modification framework can be reu</w:t>
      </w:r>
      <w:r w:rsidR="00912F1C" w:rsidRPr="001C78FD">
        <w:t>s</w:t>
      </w:r>
      <w:r w:rsidRPr="001C78FD">
        <w:t xml:space="preserve">ed in 6G, i.e. using Short Message to notify UE system information change, and the UE acquires the latest system information at the modification boundary except PWS related SIs. </w:t>
      </w:r>
      <w:proofErr w:type="gramStart"/>
      <w:r w:rsidRPr="001C78FD">
        <w:t>In order to</w:t>
      </w:r>
      <w:proofErr w:type="gramEnd"/>
      <w:r w:rsidRPr="001C78FD">
        <w:t xml:space="preserve"> reduce UE power consumption, the modification notification should indicate more information than the existing information in Short Message. The notification information could indicate which SI or SI set are changed</w:t>
      </w:r>
      <w:r w:rsidR="000B7352" w:rsidRPr="001C78FD">
        <w:t>, and then UE only wakes up to read SI if the interested SI(s) are changed.</w:t>
      </w:r>
    </w:p>
    <w:p w14:paraId="733D495B" w14:textId="6E0079C3" w:rsidR="7739AB5E" w:rsidRPr="001C78FD" w:rsidRDefault="0081222B" w:rsidP="00C00635">
      <w:pPr>
        <w:pStyle w:val="Observation"/>
        <w:rPr>
          <w:rFonts w:eastAsiaTheme="minorEastAsia"/>
        </w:rPr>
      </w:pPr>
      <w:r>
        <w:rPr>
          <w:rFonts w:eastAsiaTheme="minorEastAsia" w:hint="eastAsia"/>
          <w:lang w:eastAsia="zh-CN"/>
        </w:rPr>
        <w:lastRenderedPageBreak/>
        <w:t>E</w:t>
      </w:r>
      <w:r w:rsidR="7739AB5E" w:rsidRPr="001C78FD">
        <w:rPr>
          <w:rFonts w:eastAsiaTheme="minorEastAsia"/>
        </w:rPr>
        <w:t xml:space="preserve">xisting </w:t>
      </w:r>
      <w:r w:rsidRPr="001C78FD">
        <w:rPr>
          <w:rFonts w:eastAsiaTheme="minorEastAsia"/>
        </w:rPr>
        <w:t>NR</w:t>
      </w:r>
      <w:r w:rsidR="7739AB5E" w:rsidRPr="001C78FD">
        <w:rPr>
          <w:rFonts w:eastAsiaTheme="minorEastAsia"/>
        </w:rPr>
        <w:t xml:space="preserve"> system information change notification waste</w:t>
      </w:r>
      <w:r w:rsidR="00B73E22">
        <w:rPr>
          <w:rFonts w:eastAsiaTheme="minorEastAsia"/>
        </w:rPr>
        <w:t>s</w:t>
      </w:r>
      <w:r w:rsidR="7739AB5E" w:rsidRPr="001C78FD">
        <w:rPr>
          <w:rFonts w:eastAsiaTheme="minorEastAsia"/>
        </w:rPr>
        <w:t xml:space="preserve"> UE power </w:t>
      </w:r>
      <w:r w:rsidR="61644609" w:rsidRPr="001C78FD">
        <w:rPr>
          <w:rFonts w:eastAsiaTheme="minorEastAsia"/>
        </w:rPr>
        <w:t>if</w:t>
      </w:r>
      <w:r w:rsidR="00B73E22">
        <w:rPr>
          <w:rFonts w:eastAsiaTheme="minorEastAsia"/>
        </w:rPr>
        <w:t xml:space="preserve"> the</w:t>
      </w:r>
      <w:r w:rsidR="61644609" w:rsidRPr="001C78FD">
        <w:rPr>
          <w:rFonts w:eastAsiaTheme="minorEastAsia"/>
        </w:rPr>
        <w:t xml:space="preserve"> UE is not interested in the updated SIB</w:t>
      </w:r>
      <w:r w:rsidR="00B73E22">
        <w:rPr>
          <w:rFonts w:eastAsiaTheme="minorEastAsia"/>
        </w:rPr>
        <w:t>(s)</w:t>
      </w:r>
      <w:r w:rsidR="61644609" w:rsidRPr="001C78FD">
        <w:rPr>
          <w:rFonts w:eastAsiaTheme="minorEastAsia"/>
        </w:rPr>
        <w:t>.</w:t>
      </w:r>
    </w:p>
    <w:p w14:paraId="0E00F469" w14:textId="3D6179E8" w:rsidR="00430B72" w:rsidRPr="001C78FD" w:rsidRDefault="00430B72" w:rsidP="00BA1B3B">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rPr>
          <w:szCs w:val="20"/>
        </w:rPr>
        <w:t>System</w:t>
      </w:r>
      <w:r w:rsidR="000B7352" w:rsidRPr="001C78FD">
        <w:rPr>
          <w:szCs w:val="20"/>
        </w:rPr>
        <w:t xml:space="preserve"> modification notification should </w:t>
      </w:r>
      <w:r w:rsidR="001178B4">
        <w:rPr>
          <w:szCs w:val="20"/>
        </w:rPr>
        <w:t>be enhanced</w:t>
      </w:r>
      <w:r w:rsidR="000B7352" w:rsidRPr="001C78FD">
        <w:rPr>
          <w:szCs w:val="20"/>
        </w:rPr>
        <w:t xml:space="preserve"> to save UE power, e.g</w:t>
      </w:r>
      <w:r w:rsidR="00912F1C" w:rsidRPr="001C78FD">
        <w:rPr>
          <w:szCs w:val="20"/>
        </w:rPr>
        <w:t>.</w:t>
      </w:r>
      <w:r w:rsidR="000B7352" w:rsidRPr="001C78FD">
        <w:rPr>
          <w:szCs w:val="20"/>
        </w:rPr>
        <w:t>, indicate which SI or SI set are changed.</w:t>
      </w:r>
      <w:r w:rsidR="000B7352" w:rsidRPr="001C78FD">
        <w:t xml:space="preserve"> </w:t>
      </w:r>
      <w:r w:rsidR="000B7352" w:rsidRPr="001C78FD">
        <w:rPr>
          <w:szCs w:val="20"/>
        </w:rPr>
        <w:t>UE only wakes up to read SI if the interested SI(s) are changed.</w:t>
      </w:r>
    </w:p>
    <w:p w14:paraId="18190A8D" w14:textId="77777777" w:rsidR="00656853" w:rsidRDefault="00C35C84" w:rsidP="00C35C8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1C78FD">
        <w:t xml:space="preserve">Furthermore, in </w:t>
      </w:r>
      <w:r w:rsidR="1B0188AE" w:rsidRPr="001C78FD">
        <w:t xml:space="preserve">the </w:t>
      </w:r>
      <w:r w:rsidRPr="001C78FD">
        <w:t xml:space="preserve">current RAN sharing scenario, all the SIBs are shared by multiple PLMN(s), except </w:t>
      </w:r>
      <w:r w:rsidR="782C9810" w:rsidRPr="001C78FD">
        <w:t>for</w:t>
      </w:r>
      <w:r w:rsidRPr="001C78FD">
        <w:t xml:space="preserve"> UAC parameters. This does not provide differentiation in network management for different operators. </w:t>
      </w:r>
    </w:p>
    <w:p w14:paraId="09B3B002" w14:textId="017370CE" w:rsidR="00640F74" w:rsidRDefault="00640F74" w:rsidP="00C00635">
      <w:pPr>
        <w:pStyle w:val="Observation"/>
      </w:pPr>
      <w:r>
        <w:rPr>
          <w:rFonts w:eastAsiaTheme="minorEastAsia" w:hint="eastAsia"/>
          <w:lang w:eastAsia="zh-CN"/>
        </w:rPr>
        <w:t>I</w:t>
      </w:r>
      <w:r w:rsidRPr="001C78FD">
        <w:t xml:space="preserve">n </w:t>
      </w:r>
      <w:r>
        <w:rPr>
          <w:rFonts w:eastAsiaTheme="minorEastAsia" w:hint="eastAsia"/>
          <w:lang w:eastAsia="zh-CN"/>
        </w:rPr>
        <w:t>NR</w:t>
      </w:r>
      <w:r w:rsidRPr="001C78FD">
        <w:t xml:space="preserve"> RAN sharing scenario, all the SIBs are shared by multiple PLMN(s), except for UAC parameters. This does not provide differentiation in network management for different operators. </w:t>
      </w:r>
    </w:p>
    <w:p w14:paraId="53367791" w14:textId="787C1AAF" w:rsidR="00C35C84" w:rsidRPr="001C78FD" w:rsidRDefault="00C35C84" w:rsidP="00C35C8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1C78FD">
        <w:t xml:space="preserve">Operators sharing the RAN network can achieve different </w:t>
      </w:r>
      <w:r w:rsidR="00535BF6" w:rsidRPr="001C78FD">
        <w:t xml:space="preserve">usage rights based on the </w:t>
      </w:r>
      <w:r w:rsidR="00206985">
        <w:t>agreements</w:t>
      </w:r>
      <w:r w:rsidR="00206985" w:rsidRPr="001C78FD">
        <w:t xml:space="preserve"> </w:t>
      </w:r>
      <w:r w:rsidR="00535BF6" w:rsidRPr="001C78FD">
        <w:t>between the shar</w:t>
      </w:r>
      <w:r w:rsidR="00206985">
        <w:t>ing</w:t>
      </w:r>
      <w:r w:rsidR="00535BF6" w:rsidRPr="001C78FD">
        <w:t xml:space="preserve"> operators</w:t>
      </w:r>
      <w:r w:rsidR="00487C38" w:rsidRPr="001C78FD">
        <w:t xml:space="preserve">. </w:t>
      </w:r>
      <w:r w:rsidRPr="001C78FD">
        <w:t xml:space="preserve">RAN2 </w:t>
      </w:r>
      <w:r w:rsidR="00876F6C">
        <w:t>should</w:t>
      </w:r>
      <w:r w:rsidR="00876F6C" w:rsidRPr="001C78FD">
        <w:t xml:space="preserve"> </w:t>
      </w:r>
      <w:r w:rsidRPr="001C78FD">
        <w:t xml:space="preserve">study </w:t>
      </w:r>
      <w:r w:rsidR="00876F6C">
        <w:t xml:space="preserve">how to </w:t>
      </w:r>
      <w:r w:rsidRPr="001C78FD">
        <w:t>provid</w:t>
      </w:r>
      <w:r w:rsidR="00876F6C">
        <w:t>e</w:t>
      </w:r>
      <w:r w:rsidRPr="001C78FD">
        <w:t xml:space="preserve"> more SIB content differentiation for different PLMNs</w:t>
      </w:r>
      <w:r w:rsidR="00876F6C">
        <w:t xml:space="preserve"> e.g. in case of RAN sharing</w:t>
      </w:r>
      <w:r w:rsidRPr="001C78FD">
        <w:t>.</w:t>
      </w:r>
    </w:p>
    <w:p w14:paraId="152902A2" w14:textId="5A0C5AE9" w:rsidR="00297200" w:rsidRPr="00A54BCF" w:rsidRDefault="00876F6C" w:rsidP="00EC38AC">
      <w:pPr>
        <w:pStyle w:val="ListParagraph"/>
        <w:numPr>
          <w:ilvl w:val="0"/>
          <w:numId w:val="25"/>
        </w:numPr>
        <w:spacing w:before="240"/>
        <w:rPr>
          <w:rFonts w:eastAsia="SimSun"/>
          <w:szCs w:val="20"/>
          <w:lang w:eastAsia="zh-CN"/>
        </w:rPr>
      </w:pPr>
      <w:r w:rsidRPr="00EC38AC">
        <w:rPr>
          <w:rFonts w:eastAsia="SimSun"/>
          <w:szCs w:val="20"/>
          <w:lang w:eastAsia="zh-CN"/>
        </w:rPr>
        <w:t>Study mechanisms to p</w:t>
      </w:r>
      <w:r w:rsidR="00C35C84" w:rsidRPr="00EC38AC">
        <w:rPr>
          <w:rFonts w:eastAsia="SimSun"/>
          <w:szCs w:val="20"/>
          <w:lang w:eastAsia="zh-CN"/>
        </w:rPr>
        <w:t>rovide SIB content differentiation for different PLMNs (e.g., in case of RAN sharing).</w:t>
      </w:r>
    </w:p>
    <w:p w14:paraId="50697478" w14:textId="61EA4044" w:rsidR="00B75668" w:rsidRPr="001C78FD" w:rsidRDefault="00B75668" w:rsidP="00B75668">
      <w:pPr>
        <w:pStyle w:val="Heading2"/>
        <w:rPr>
          <w:rFonts w:eastAsiaTheme="minorEastAsia"/>
          <w:b w:val="0"/>
          <w:bCs w:val="0"/>
          <w:sz w:val="24"/>
          <w:szCs w:val="36"/>
        </w:rPr>
      </w:pPr>
      <w:r w:rsidRPr="001C78FD">
        <w:rPr>
          <w:rFonts w:eastAsiaTheme="minorEastAsia"/>
          <w:b w:val="0"/>
          <w:bCs w:val="0"/>
          <w:sz w:val="24"/>
          <w:szCs w:val="36"/>
        </w:rPr>
        <w:t>2.2</w:t>
      </w:r>
      <w:r w:rsidRPr="001C78FD">
        <w:rPr>
          <w:rFonts w:eastAsiaTheme="minorEastAsia"/>
          <w:b w:val="0"/>
          <w:bCs w:val="0"/>
          <w:sz w:val="24"/>
          <w:szCs w:val="36"/>
        </w:rPr>
        <w:tab/>
        <w:t>Paging</w:t>
      </w:r>
    </w:p>
    <w:p w14:paraId="7B0087B3" w14:textId="270891D6" w:rsidR="00B50A38" w:rsidRPr="001C78FD" w:rsidRDefault="00B50A38" w:rsidP="00E27EC4">
      <w:pPr>
        <w:spacing w:line="276" w:lineRule="auto"/>
      </w:pPr>
      <w:r w:rsidRPr="001C78FD">
        <w:t>In last RAN2 meeting, 6G paging was discussed briefly, and achieved the following general agreement.</w:t>
      </w:r>
      <w:r w:rsidR="00FC24D0" w:rsidRPr="001C78FD">
        <w:t xml:space="preserve"> This section </w:t>
      </w:r>
      <w:r w:rsidR="00D9079C" w:rsidRPr="00E27EC4">
        <w:t>discusses</w:t>
      </w:r>
      <w:r w:rsidR="00FC24D0" w:rsidRPr="001C78FD">
        <w:t xml:space="preserve"> the potential ways to simpl</w:t>
      </w:r>
      <w:r w:rsidR="00912F1C" w:rsidRPr="001C78FD">
        <w:t>i</w:t>
      </w:r>
      <w:r w:rsidR="00FC24D0" w:rsidRPr="001C78FD">
        <w:t>fy the paging procedure.</w:t>
      </w:r>
    </w:p>
    <w:p w14:paraId="71059C59" w14:textId="77777777" w:rsidR="00B50A38" w:rsidRPr="001C78FD" w:rsidRDefault="00B50A38" w:rsidP="00B50A38">
      <w:pPr>
        <w:pStyle w:val="Doc-text2"/>
        <w:pBdr>
          <w:top w:val="single" w:sz="4" w:space="1" w:color="auto"/>
          <w:left w:val="single" w:sz="4" w:space="4" w:color="auto"/>
          <w:bottom w:val="single" w:sz="4" w:space="1" w:color="auto"/>
          <w:right w:val="single" w:sz="4" w:space="4" w:color="auto"/>
        </w:pBdr>
        <w:rPr>
          <w:b/>
          <w:bCs/>
          <w:lang w:val="en-US"/>
        </w:rPr>
      </w:pPr>
      <w:r w:rsidRPr="001C78FD">
        <w:rPr>
          <w:b/>
          <w:bCs/>
          <w:lang w:val="en-US"/>
        </w:rPr>
        <w:t>Agreements</w:t>
      </w:r>
    </w:p>
    <w:p w14:paraId="6C2118C0" w14:textId="5F2BD53E" w:rsidR="00FC24D0" w:rsidRPr="001C78FD" w:rsidRDefault="00B50A38" w:rsidP="00FC24D0">
      <w:pPr>
        <w:pStyle w:val="Agreement"/>
        <w:pBdr>
          <w:top w:val="single" w:sz="4" w:space="1" w:color="auto"/>
          <w:left w:val="single" w:sz="4" w:space="4" w:color="auto"/>
          <w:bottom w:val="single" w:sz="4" w:space="1" w:color="auto"/>
          <w:right w:val="single" w:sz="4" w:space="4" w:color="auto"/>
        </w:pBdr>
        <w:tabs>
          <w:tab w:val="clear" w:pos="810"/>
          <w:tab w:val="num" w:pos="1619"/>
        </w:tabs>
        <w:ind w:left="1619"/>
      </w:pPr>
      <w:bookmarkStart w:id="5" w:name="_Hlk213012498"/>
      <w:r w:rsidRPr="1A339FA0">
        <w:t>Paging design should consider energy efficiency and simpli</w:t>
      </w:r>
      <w:r w:rsidR="00FC24D0" w:rsidRPr="1A339FA0">
        <w:t>ci</w:t>
      </w:r>
      <w:r w:rsidRPr="1A339FA0">
        <w:t>ty for both UE and Network</w:t>
      </w:r>
      <w:bookmarkEnd w:id="5"/>
      <w:r w:rsidRPr="1A339FA0">
        <w:t xml:space="preserve">.   </w:t>
      </w:r>
    </w:p>
    <w:p w14:paraId="7F648C2B" w14:textId="6A05FA59" w:rsidR="00496E6E" w:rsidRDefault="00487C38" w:rsidP="00E27EC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BD0E0F">
        <w:t>In NR,</w:t>
      </w:r>
      <w:r>
        <w:t xml:space="preserve"> CN paging is used to page UE in IDLE state. UE monitors paging in IDLE </w:t>
      </w:r>
      <w:r w:rsidR="009C63CF">
        <w:rPr>
          <w:rFonts w:hint="eastAsia"/>
        </w:rPr>
        <w:t>at paging occasions</w:t>
      </w:r>
      <w:r w:rsidR="00FB376C">
        <w:rPr>
          <w:rFonts w:hint="eastAsia"/>
        </w:rPr>
        <w:t xml:space="preserve"> calculated </w:t>
      </w:r>
      <w:r>
        <w:t xml:space="preserve">using paging </w:t>
      </w:r>
      <w:r w:rsidR="00FB376C">
        <w:rPr>
          <w:rFonts w:hint="eastAsia"/>
        </w:rPr>
        <w:t xml:space="preserve">related </w:t>
      </w:r>
      <w:r>
        <w:t xml:space="preserve">parameters, e.g. (extended) DRX cycle, </w:t>
      </w:r>
      <w:r w:rsidR="00FB376C">
        <w:rPr>
          <w:rFonts w:hint="eastAsia"/>
        </w:rPr>
        <w:t>UE</w:t>
      </w:r>
      <w:r>
        <w:t xml:space="preserve"> ID</w:t>
      </w:r>
      <w:r w:rsidR="00FB376C">
        <w:rPr>
          <w:rFonts w:hint="eastAsia"/>
        </w:rPr>
        <w:t xml:space="preserve"> (</w:t>
      </w:r>
      <w:r w:rsidR="00FB376C">
        <w:t>S-TMSI</w:t>
      </w:r>
      <w:r w:rsidR="00FB376C">
        <w:rPr>
          <w:rFonts w:hint="eastAsia"/>
        </w:rPr>
        <w:t>)</w:t>
      </w:r>
      <w:r w:rsidR="00C633D3">
        <w:rPr>
          <w:rFonts w:hint="eastAsia"/>
        </w:rPr>
        <w:t xml:space="preserve">, </w:t>
      </w:r>
      <w:r w:rsidR="00AA172C">
        <w:rPr>
          <w:rFonts w:hint="eastAsia"/>
        </w:rPr>
        <w:t>paging</w:t>
      </w:r>
      <w:r w:rsidR="00C633D3">
        <w:rPr>
          <w:rFonts w:hint="eastAsia"/>
        </w:rPr>
        <w:t xml:space="preserve"> frame number in a paging cycle, </w:t>
      </w:r>
      <w:r w:rsidR="00AA172C">
        <w:rPr>
          <w:rFonts w:hint="eastAsia"/>
        </w:rPr>
        <w:t>paging occasion number</w:t>
      </w:r>
      <w:r w:rsidR="000A50E2">
        <w:rPr>
          <w:rFonts w:hint="eastAsia"/>
        </w:rPr>
        <w:t xml:space="preserve"> in a paging frame, etc</w:t>
      </w:r>
      <w:r>
        <w:t xml:space="preserve">. </w:t>
      </w:r>
      <w:r w:rsidR="00FB376C">
        <w:rPr>
          <w:rFonts w:hint="eastAsia"/>
        </w:rPr>
        <w:t>These parameter</w:t>
      </w:r>
      <w:r w:rsidR="000A50E2">
        <w:rPr>
          <w:rFonts w:hint="eastAsia"/>
        </w:rPr>
        <w:t>s</w:t>
      </w:r>
      <w:r w:rsidR="00FB376C">
        <w:rPr>
          <w:rFonts w:hint="eastAsia"/>
        </w:rPr>
        <w:t xml:space="preserve"> are</w:t>
      </w:r>
      <w:r>
        <w:t xml:space="preserve"> negotiated by UE and network</w:t>
      </w:r>
      <w:r w:rsidR="000A50E2">
        <w:rPr>
          <w:rFonts w:hint="eastAsia"/>
        </w:rPr>
        <w:t xml:space="preserve"> or configured by network.</w:t>
      </w:r>
    </w:p>
    <w:p w14:paraId="4982D310" w14:textId="3A84E494" w:rsidR="00A534F2" w:rsidRPr="00C07A0A" w:rsidRDefault="00A534F2" w:rsidP="00E27EC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 xml:space="preserve">For 6G, </w:t>
      </w:r>
      <w:proofErr w:type="gramStart"/>
      <w:r w:rsidR="00BE5F66">
        <w:rPr>
          <w:rFonts w:hint="eastAsia"/>
        </w:rPr>
        <w:t>in order to</w:t>
      </w:r>
      <w:proofErr w:type="gramEnd"/>
      <w:r w:rsidR="00BE5F66">
        <w:rPr>
          <w:rFonts w:hint="eastAsia"/>
        </w:rPr>
        <w:t xml:space="preserve"> save UE and </w:t>
      </w:r>
      <w:r w:rsidR="00BE5F66">
        <w:t>network</w:t>
      </w:r>
      <w:r w:rsidR="00BE5F66">
        <w:rPr>
          <w:rFonts w:hint="eastAsia"/>
        </w:rPr>
        <w:t xml:space="preserve"> power saving, </w:t>
      </w:r>
      <w:r w:rsidR="00C07A0A">
        <w:rPr>
          <w:rFonts w:hint="eastAsia"/>
        </w:rPr>
        <w:t xml:space="preserve">paging DRX should be still used, </w:t>
      </w:r>
      <w:r w:rsidR="00C07A0A">
        <w:t>and</w:t>
      </w:r>
      <w:r w:rsidR="00C07A0A">
        <w:rPr>
          <w:rFonts w:hint="eastAsia"/>
        </w:rPr>
        <w:t xml:space="preserve"> </w:t>
      </w:r>
      <w:r w:rsidR="00FF2967">
        <w:t>a</w:t>
      </w:r>
      <w:r w:rsidR="0064056C">
        <w:rPr>
          <w:rFonts w:hint="eastAsia"/>
        </w:rPr>
        <w:t xml:space="preserve"> similar paging framework with NR can be reused, i.e.</w:t>
      </w:r>
      <w:r w:rsidR="00872997">
        <w:rPr>
          <w:rFonts w:hint="eastAsia"/>
        </w:rPr>
        <w:t xml:space="preserve"> UE negotiates with CN the paging parameters (e.g. DRX cycle)</w:t>
      </w:r>
      <w:r w:rsidR="00B44B70">
        <w:rPr>
          <w:rFonts w:hint="eastAsia"/>
        </w:rPr>
        <w:t xml:space="preserve"> and UE ID for paging</w:t>
      </w:r>
      <w:r w:rsidR="00E837FB">
        <w:rPr>
          <w:rFonts w:hint="eastAsia"/>
        </w:rPr>
        <w:t xml:space="preserve">. UE determines </w:t>
      </w:r>
      <w:r w:rsidR="00FF2967">
        <w:t>paging</w:t>
      </w:r>
      <w:r w:rsidR="00E837FB">
        <w:rPr>
          <w:rFonts w:hint="eastAsia"/>
        </w:rPr>
        <w:t xml:space="preserve"> occasions</w:t>
      </w:r>
      <w:r w:rsidR="00FA1552">
        <w:rPr>
          <w:rFonts w:hint="eastAsia"/>
        </w:rPr>
        <w:t xml:space="preserve"> using the negotiated DRX cycle and </w:t>
      </w:r>
      <w:r w:rsidR="00FF2967">
        <w:t>UE ID and</w:t>
      </w:r>
      <w:r w:rsidR="00C07A0A">
        <w:rPr>
          <w:rFonts w:hint="eastAsia"/>
        </w:rPr>
        <w:t xml:space="preserve"> </w:t>
      </w:r>
      <w:r w:rsidR="00C07A0A">
        <w:t>configured</w:t>
      </w:r>
      <w:r w:rsidR="00C07A0A">
        <w:rPr>
          <w:rFonts w:hint="eastAsia"/>
        </w:rPr>
        <w:t xml:space="preserve"> radio </w:t>
      </w:r>
      <w:r w:rsidR="00124DA6">
        <w:rPr>
          <w:rFonts w:hint="eastAsia"/>
        </w:rPr>
        <w:t>parameters (e.g. paging frame number in a paging cycle, paging occasion number in a paging frame).</w:t>
      </w:r>
    </w:p>
    <w:p w14:paraId="6CE6B6CA" w14:textId="498BB6A9" w:rsidR="00477892" w:rsidRPr="00C07A0A" w:rsidRDefault="001C3BF5" w:rsidP="00477892">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 xml:space="preserve">For 6G, </w:t>
      </w:r>
      <w:r w:rsidR="00477892">
        <w:rPr>
          <w:rFonts w:hint="eastAsia"/>
        </w:rPr>
        <w:t xml:space="preserve">similar framework </w:t>
      </w:r>
      <w:proofErr w:type="gramStart"/>
      <w:r w:rsidR="0035576E">
        <w:t>as</w:t>
      </w:r>
      <w:proofErr w:type="gramEnd"/>
      <w:r w:rsidR="00477892">
        <w:rPr>
          <w:rFonts w:hint="eastAsia"/>
        </w:rPr>
        <w:t xml:space="preserve"> </w:t>
      </w:r>
      <w:r w:rsidR="004C5906">
        <w:t xml:space="preserve">CN-initiated paging in </w:t>
      </w:r>
      <w:r w:rsidR="00477892">
        <w:rPr>
          <w:rFonts w:hint="eastAsia"/>
        </w:rPr>
        <w:t xml:space="preserve">NR </w:t>
      </w:r>
      <w:r w:rsidR="008264BA">
        <w:rPr>
          <w:rFonts w:hint="eastAsia"/>
        </w:rPr>
        <w:t>should</w:t>
      </w:r>
      <w:r w:rsidR="0035576E">
        <w:rPr>
          <w:rFonts w:hint="eastAsia"/>
        </w:rPr>
        <w:t xml:space="preserve"> </w:t>
      </w:r>
      <w:r w:rsidR="00477892">
        <w:rPr>
          <w:rFonts w:hint="eastAsia"/>
        </w:rPr>
        <w:t xml:space="preserve">be </w:t>
      </w:r>
      <w:r w:rsidR="00CA023A">
        <w:t>re</w:t>
      </w:r>
      <w:r w:rsidR="00477892">
        <w:rPr>
          <w:rFonts w:hint="eastAsia"/>
        </w:rPr>
        <w:t>used</w:t>
      </w:r>
      <w:r w:rsidR="004A02EC">
        <w:rPr>
          <w:rFonts w:hint="eastAsia"/>
        </w:rPr>
        <w:t xml:space="preserve"> for paging</w:t>
      </w:r>
      <w:r w:rsidR="00477892">
        <w:rPr>
          <w:rFonts w:hint="eastAsia"/>
        </w:rPr>
        <w:t>, i.e. UE negotiates with CN</w:t>
      </w:r>
      <w:r w:rsidR="004C5906">
        <w:t xml:space="preserve"> about</w:t>
      </w:r>
      <w:r w:rsidR="00477892">
        <w:rPr>
          <w:rFonts w:hint="eastAsia"/>
        </w:rPr>
        <w:t xml:space="preserve"> the paging parameters (e.g. DRX cycle) and UE ID for paging. UE determines the paging occasions using the negotiated DRX cycle and </w:t>
      </w:r>
      <w:r w:rsidR="0070326E">
        <w:t>UE ID and</w:t>
      </w:r>
      <w:r w:rsidR="00477892">
        <w:rPr>
          <w:rFonts w:hint="eastAsia"/>
        </w:rPr>
        <w:t xml:space="preserve"> </w:t>
      </w:r>
      <w:r w:rsidR="00477892">
        <w:t>configured</w:t>
      </w:r>
      <w:r w:rsidR="00477892">
        <w:rPr>
          <w:rFonts w:hint="eastAsia"/>
        </w:rPr>
        <w:t xml:space="preserve"> radio parameters (e.g. paging frame number in a paging cycle, paging occasion number in a paging frame).</w:t>
      </w:r>
    </w:p>
    <w:p w14:paraId="595EDD0E" w14:textId="1E753D58" w:rsidR="007D589C" w:rsidRPr="001C78FD" w:rsidRDefault="0038374F" w:rsidP="00E27EC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rPr>
          <w:szCs w:val="20"/>
        </w:rPr>
        <w:t>In NR, both PEI and LP-WUS were introduced to save UE power</w:t>
      </w:r>
      <w:r w:rsidR="00EC5E19" w:rsidRPr="001C78FD">
        <w:rPr>
          <w:szCs w:val="20"/>
        </w:rPr>
        <w:t xml:space="preserve"> for paging monitoring. </w:t>
      </w:r>
      <w:r w:rsidR="00931ACA" w:rsidRPr="001C78FD">
        <w:rPr>
          <w:szCs w:val="20"/>
        </w:rPr>
        <w:t>From NR experience, LP-WUS has more power saving</w:t>
      </w:r>
      <w:r w:rsidR="00294A7C" w:rsidRPr="001C78FD">
        <w:rPr>
          <w:szCs w:val="20"/>
        </w:rPr>
        <w:t xml:space="preserve"> than PEI</w:t>
      </w:r>
      <w:r w:rsidR="003B2853" w:rsidRPr="001C78FD">
        <w:rPr>
          <w:szCs w:val="20"/>
        </w:rPr>
        <w:t>.</w:t>
      </w:r>
      <w:r w:rsidR="00294A7C" w:rsidRPr="001C78FD">
        <w:rPr>
          <w:szCs w:val="20"/>
        </w:rPr>
        <w:t xml:space="preserve"> </w:t>
      </w:r>
    </w:p>
    <w:p w14:paraId="7FCF228D" w14:textId="324988F3" w:rsidR="00C14F0A" w:rsidRPr="001C78FD" w:rsidRDefault="00F503E8" w:rsidP="00F503E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rPr>
          <w:szCs w:val="20"/>
        </w:rPr>
        <w:t>In NR, PEI and LP-WUS were introduced in different releases, so separate PEI and LP-WUS parameters and procedure were introduced.</w:t>
      </w:r>
      <w:r w:rsidR="00950D20" w:rsidRPr="001C78FD">
        <w:rPr>
          <w:szCs w:val="20"/>
        </w:rPr>
        <w:t xml:space="preserve"> </w:t>
      </w:r>
    </w:p>
    <w:p w14:paraId="60C3C08D" w14:textId="603B09C8" w:rsidR="00F503E8" w:rsidRPr="001C78FD" w:rsidRDefault="00CB09F7" w:rsidP="00F503E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proofErr w:type="gramStart"/>
      <w:r w:rsidRPr="001C78FD">
        <w:t>Actually, the</w:t>
      </w:r>
      <w:proofErr w:type="gramEnd"/>
      <w:r w:rsidRPr="001C78FD">
        <w:t xml:space="preserve"> motivation and functionalities of the two features are generally same with the only difference of using MR or LR to monitor paging. </w:t>
      </w:r>
      <w:r w:rsidR="007135D2" w:rsidRPr="001C78FD">
        <w:t xml:space="preserve">The following table </w:t>
      </w:r>
      <w:r w:rsidR="5C34051B" w:rsidRPr="001C78FD">
        <w:t>lists</w:t>
      </w:r>
      <w:r w:rsidR="007135D2" w:rsidRPr="001C78FD">
        <w:t xml:space="preserve"> several parameters and procedures </w:t>
      </w:r>
      <w:r w:rsidR="0071639A" w:rsidRPr="001C78FD">
        <w:t>separately for PEI and LP-WUS.</w:t>
      </w:r>
    </w:p>
    <w:p w14:paraId="63159CE0" w14:textId="0862B679" w:rsidR="0071639A" w:rsidRPr="001C78FD" w:rsidRDefault="0071639A" w:rsidP="00F503E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rPr>
          <w:szCs w:val="20"/>
        </w:rPr>
        <w:t xml:space="preserve">Table </w:t>
      </w:r>
      <w:r w:rsidR="00FC24D0" w:rsidRPr="001C78FD">
        <w:rPr>
          <w:szCs w:val="20"/>
        </w:rPr>
        <w:t>2</w:t>
      </w:r>
      <w:r w:rsidRPr="001C78FD">
        <w:rPr>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3152"/>
        <w:gridCol w:w="2853"/>
        <w:gridCol w:w="1801"/>
      </w:tblGrid>
      <w:tr w:rsidR="00BF519A" w:rsidRPr="001C78FD" w14:paraId="0724D9FA" w14:textId="4DF8675C" w:rsidTr="00E27EC4">
        <w:tc>
          <w:tcPr>
            <w:tcW w:w="1254" w:type="dxa"/>
            <w:shd w:val="clear" w:color="auto" w:fill="4472C4" w:themeFill="accent5"/>
          </w:tcPr>
          <w:p w14:paraId="2397AEF6" w14:textId="77777777" w:rsidR="00BF519A" w:rsidRPr="001C78FD" w:rsidRDefault="00BF519A" w:rsidP="00F503E8">
            <w:pPr>
              <w:pStyle w:val="Proposal"/>
              <w:tabs>
                <w:tab w:val="left" w:pos="1701"/>
              </w:tabs>
              <w:overflowPunct/>
              <w:autoSpaceDE/>
              <w:autoSpaceDN/>
              <w:adjustRightInd/>
              <w:spacing w:before="120" w:beforeAutospacing="0" w:after="0"/>
              <w:rPr>
                <w:b/>
                <w:bCs/>
                <w:color w:val="FFFFFF" w:themeColor="background1"/>
                <w:szCs w:val="20"/>
              </w:rPr>
            </w:pPr>
          </w:p>
        </w:tc>
        <w:tc>
          <w:tcPr>
            <w:tcW w:w="3152" w:type="dxa"/>
            <w:shd w:val="clear" w:color="auto" w:fill="4472C4" w:themeFill="accent5"/>
          </w:tcPr>
          <w:p w14:paraId="0D1FCE0A" w14:textId="09747F85" w:rsidR="00BF519A" w:rsidRPr="001C78FD" w:rsidRDefault="00BF519A" w:rsidP="00F503E8">
            <w:pPr>
              <w:pStyle w:val="Proposal"/>
              <w:tabs>
                <w:tab w:val="left" w:pos="1701"/>
              </w:tabs>
              <w:overflowPunct/>
              <w:autoSpaceDE/>
              <w:autoSpaceDN/>
              <w:adjustRightInd/>
              <w:spacing w:before="120" w:beforeAutospacing="0" w:after="0"/>
              <w:rPr>
                <w:b/>
                <w:bCs/>
                <w:color w:val="FFFFFF" w:themeColor="background1"/>
                <w:szCs w:val="20"/>
              </w:rPr>
            </w:pPr>
            <w:r w:rsidRPr="001C78FD">
              <w:rPr>
                <w:b/>
                <w:bCs/>
                <w:color w:val="FFFFFF" w:themeColor="background1"/>
                <w:szCs w:val="20"/>
              </w:rPr>
              <w:t>PEI</w:t>
            </w:r>
          </w:p>
        </w:tc>
        <w:tc>
          <w:tcPr>
            <w:tcW w:w="2853" w:type="dxa"/>
            <w:shd w:val="clear" w:color="auto" w:fill="4472C4" w:themeFill="accent5"/>
          </w:tcPr>
          <w:p w14:paraId="183011BA" w14:textId="3FB651EA" w:rsidR="00BF519A" w:rsidRPr="001C78FD" w:rsidRDefault="00BF519A" w:rsidP="00F503E8">
            <w:pPr>
              <w:pStyle w:val="Proposal"/>
              <w:tabs>
                <w:tab w:val="left" w:pos="1701"/>
              </w:tabs>
              <w:overflowPunct/>
              <w:autoSpaceDE/>
              <w:autoSpaceDN/>
              <w:adjustRightInd/>
              <w:spacing w:before="120" w:beforeAutospacing="0" w:after="0"/>
              <w:rPr>
                <w:b/>
                <w:bCs/>
                <w:color w:val="FFFFFF" w:themeColor="background1"/>
                <w:szCs w:val="20"/>
              </w:rPr>
            </w:pPr>
            <w:r w:rsidRPr="001C78FD">
              <w:rPr>
                <w:b/>
                <w:bCs/>
                <w:color w:val="FFFFFF" w:themeColor="background1"/>
                <w:szCs w:val="20"/>
              </w:rPr>
              <w:t>LP-WUS</w:t>
            </w:r>
          </w:p>
        </w:tc>
        <w:tc>
          <w:tcPr>
            <w:tcW w:w="1801" w:type="dxa"/>
            <w:shd w:val="clear" w:color="auto" w:fill="4472C4" w:themeFill="accent5"/>
          </w:tcPr>
          <w:p w14:paraId="4DA221BE" w14:textId="70C47BC9" w:rsidR="00BF519A" w:rsidRPr="001C78FD" w:rsidRDefault="00BF519A" w:rsidP="00F503E8">
            <w:pPr>
              <w:pStyle w:val="Proposal"/>
              <w:tabs>
                <w:tab w:val="left" w:pos="1701"/>
              </w:tabs>
              <w:overflowPunct/>
              <w:autoSpaceDE/>
              <w:autoSpaceDN/>
              <w:adjustRightInd/>
              <w:spacing w:before="120" w:beforeAutospacing="0" w:after="0"/>
              <w:rPr>
                <w:b/>
                <w:bCs/>
                <w:color w:val="FFFFFF" w:themeColor="background1"/>
                <w:szCs w:val="20"/>
              </w:rPr>
            </w:pPr>
            <w:r w:rsidRPr="001C78FD">
              <w:rPr>
                <w:b/>
                <w:bCs/>
                <w:color w:val="FFFFFF" w:themeColor="background1"/>
                <w:szCs w:val="20"/>
              </w:rPr>
              <w:t>Comment</w:t>
            </w:r>
          </w:p>
        </w:tc>
      </w:tr>
      <w:tr w:rsidR="007135D2" w:rsidRPr="001C78FD" w14:paraId="5B7D022A" w14:textId="5FF55063" w:rsidTr="00E27EC4">
        <w:tc>
          <w:tcPr>
            <w:tcW w:w="1254" w:type="dxa"/>
            <w:vMerge w:val="restart"/>
          </w:tcPr>
          <w:p w14:paraId="2BCAF149" w14:textId="630F89B1" w:rsidR="007135D2" w:rsidRPr="001C78FD" w:rsidRDefault="007135D2" w:rsidP="00F503E8">
            <w:pPr>
              <w:pStyle w:val="Proposal"/>
              <w:tabs>
                <w:tab w:val="left" w:pos="1701"/>
              </w:tabs>
              <w:overflowPunct/>
              <w:autoSpaceDE/>
              <w:autoSpaceDN/>
              <w:adjustRightInd/>
              <w:spacing w:before="120" w:beforeAutospacing="0" w:after="0"/>
              <w:rPr>
                <w:szCs w:val="20"/>
              </w:rPr>
            </w:pPr>
            <w:r w:rsidRPr="001C78FD">
              <w:rPr>
                <w:szCs w:val="20"/>
              </w:rPr>
              <w:t>Subgroup related</w:t>
            </w:r>
          </w:p>
        </w:tc>
        <w:tc>
          <w:tcPr>
            <w:tcW w:w="3152" w:type="dxa"/>
          </w:tcPr>
          <w:p w14:paraId="23975078" w14:textId="18C8A402" w:rsidR="007135D2" w:rsidRPr="001C78FD" w:rsidRDefault="007135D2" w:rsidP="00F503E8">
            <w:pPr>
              <w:pStyle w:val="Proposal"/>
              <w:tabs>
                <w:tab w:val="left" w:pos="1701"/>
              </w:tabs>
              <w:overflowPunct/>
              <w:autoSpaceDE/>
              <w:autoSpaceDN/>
              <w:adjustRightInd/>
              <w:spacing w:before="120" w:beforeAutospacing="0" w:after="0"/>
              <w:rPr>
                <w:szCs w:val="20"/>
              </w:rPr>
            </w:pPr>
            <w:r w:rsidRPr="001C78FD">
              <w:rPr>
                <w:szCs w:val="20"/>
              </w:rPr>
              <w:t>CN assigns subgrouping ID via NAS message</w:t>
            </w:r>
          </w:p>
        </w:tc>
        <w:tc>
          <w:tcPr>
            <w:tcW w:w="2853" w:type="dxa"/>
          </w:tcPr>
          <w:p w14:paraId="7EF6C1FD" w14:textId="57FF1CBF" w:rsidR="007135D2" w:rsidRPr="001C78FD" w:rsidRDefault="007135D2" w:rsidP="00F503E8">
            <w:pPr>
              <w:pStyle w:val="Proposal"/>
              <w:tabs>
                <w:tab w:val="left" w:pos="1701"/>
              </w:tabs>
              <w:overflowPunct/>
              <w:autoSpaceDE/>
              <w:autoSpaceDN/>
              <w:adjustRightInd/>
              <w:spacing w:before="120" w:beforeAutospacing="0" w:after="0"/>
              <w:rPr>
                <w:szCs w:val="20"/>
              </w:rPr>
            </w:pPr>
            <w:r w:rsidRPr="001C78FD">
              <w:rPr>
                <w:szCs w:val="20"/>
              </w:rPr>
              <w:t>CN assigns subgrouping ID via NAS message</w:t>
            </w:r>
          </w:p>
        </w:tc>
        <w:tc>
          <w:tcPr>
            <w:tcW w:w="1801" w:type="dxa"/>
          </w:tcPr>
          <w:p w14:paraId="6119C20D" w14:textId="2B09FAE3" w:rsidR="007135D2" w:rsidRPr="001C78FD" w:rsidRDefault="007135D2" w:rsidP="00BF519A">
            <w:pPr>
              <w:pStyle w:val="Proposal"/>
              <w:tabs>
                <w:tab w:val="left" w:pos="1701"/>
              </w:tabs>
              <w:overflowPunct/>
              <w:autoSpaceDE/>
              <w:autoSpaceDN/>
              <w:adjustRightInd/>
              <w:spacing w:before="120" w:beforeAutospacing="0" w:after="0"/>
              <w:rPr>
                <w:szCs w:val="20"/>
              </w:rPr>
            </w:pPr>
            <w:r w:rsidRPr="001C78FD">
              <w:rPr>
                <w:szCs w:val="20"/>
              </w:rPr>
              <w:t>Separate NAS procedures and separate subgroup IDs assigned for PEI and LP-WUS</w:t>
            </w:r>
          </w:p>
        </w:tc>
      </w:tr>
      <w:tr w:rsidR="007135D2" w:rsidRPr="001C78FD" w14:paraId="64A73ED1" w14:textId="34364FA1" w:rsidTr="00E27EC4">
        <w:tc>
          <w:tcPr>
            <w:tcW w:w="1254" w:type="dxa"/>
            <w:vMerge/>
          </w:tcPr>
          <w:p w14:paraId="1159C2F9" w14:textId="77777777" w:rsidR="007135D2" w:rsidRPr="001C78FD" w:rsidRDefault="007135D2" w:rsidP="00F503E8">
            <w:pPr>
              <w:pStyle w:val="Proposal"/>
              <w:tabs>
                <w:tab w:val="left" w:pos="1701"/>
              </w:tabs>
              <w:overflowPunct/>
              <w:autoSpaceDE/>
              <w:autoSpaceDN/>
              <w:adjustRightInd/>
              <w:spacing w:before="120" w:beforeAutospacing="0" w:after="0"/>
              <w:rPr>
                <w:szCs w:val="20"/>
              </w:rPr>
            </w:pPr>
          </w:p>
        </w:tc>
        <w:tc>
          <w:tcPr>
            <w:tcW w:w="3152" w:type="dxa"/>
          </w:tcPr>
          <w:p w14:paraId="3B9972C5" w14:textId="613AA8B1" w:rsidR="007135D2" w:rsidRPr="001C78FD" w:rsidRDefault="007135D2" w:rsidP="00F503E8">
            <w:pPr>
              <w:pStyle w:val="Proposal"/>
              <w:tabs>
                <w:tab w:val="left" w:pos="1701"/>
              </w:tabs>
              <w:overflowPunct/>
              <w:autoSpaceDE/>
              <w:autoSpaceDN/>
              <w:adjustRightInd/>
              <w:spacing w:before="120" w:beforeAutospacing="0" w:after="0"/>
              <w:rPr>
                <w:szCs w:val="20"/>
              </w:rPr>
            </w:pPr>
            <w:r w:rsidRPr="001C78FD">
              <w:rPr>
                <w:szCs w:val="20"/>
              </w:rPr>
              <w:t>UE derives subgrouping ID based on con</w:t>
            </w:r>
            <w:r w:rsidR="00912F1C" w:rsidRPr="001C78FD">
              <w:rPr>
                <w:szCs w:val="20"/>
              </w:rPr>
              <w:t>f</w:t>
            </w:r>
            <w:r w:rsidRPr="001C78FD">
              <w:rPr>
                <w:szCs w:val="20"/>
              </w:rPr>
              <w:t>igured parameters for PEI:</w:t>
            </w:r>
            <w:r w:rsidR="00CB09F7" w:rsidRPr="001C78FD">
              <w:rPr>
                <w:szCs w:val="20"/>
              </w:rPr>
              <w:t xml:space="preserve"> </w:t>
            </w:r>
            <w:proofErr w:type="spellStart"/>
            <w:r w:rsidRPr="001C78FD">
              <w:rPr>
                <w:bCs/>
                <w:i/>
                <w:iCs/>
              </w:rPr>
              <w:t>subgroupsNumForUEID</w:t>
            </w:r>
            <w:proofErr w:type="spellEnd"/>
            <w:r w:rsidRPr="001C78FD">
              <w:rPr>
                <w:bCs/>
                <w:i/>
                <w:iCs/>
              </w:rPr>
              <w:t xml:space="preserve">, </w:t>
            </w:r>
            <w:proofErr w:type="spellStart"/>
            <w:r w:rsidRPr="001C78FD">
              <w:rPr>
                <w:i/>
                <w:iCs/>
              </w:rPr>
              <w:t>subgroupsNumPerPO</w:t>
            </w:r>
            <w:proofErr w:type="spellEnd"/>
          </w:p>
        </w:tc>
        <w:tc>
          <w:tcPr>
            <w:tcW w:w="2853" w:type="dxa"/>
          </w:tcPr>
          <w:p w14:paraId="08D4BEC5" w14:textId="22666EBC" w:rsidR="007135D2" w:rsidRPr="001C78FD" w:rsidRDefault="007135D2" w:rsidP="00F503E8">
            <w:pPr>
              <w:pStyle w:val="Proposal"/>
              <w:tabs>
                <w:tab w:val="left" w:pos="1701"/>
              </w:tabs>
              <w:overflowPunct/>
              <w:autoSpaceDE/>
              <w:autoSpaceDN/>
              <w:adjustRightInd/>
              <w:spacing w:before="120" w:beforeAutospacing="0" w:after="0"/>
              <w:rPr>
                <w:szCs w:val="20"/>
              </w:rPr>
            </w:pPr>
            <w:r w:rsidRPr="001C78FD">
              <w:rPr>
                <w:szCs w:val="20"/>
              </w:rPr>
              <w:t>UE derives subgrouping ID based on con</w:t>
            </w:r>
            <w:r w:rsidR="00912F1C" w:rsidRPr="001C78FD">
              <w:rPr>
                <w:szCs w:val="20"/>
              </w:rPr>
              <w:t>f</w:t>
            </w:r>
            <w:r w:rsidRPr="001C78FD">
              <w:rPr>
                <w:szCs w:val="20"/>
              </w:rPr>
              <w:t>igured parameters for LP-WUS:</w:t>
            </w:r>
            <w:r w:rsidRPr="001C78FD">
              <w:t xml:space="preserve"> </w:t>
            </w:r>
            <w:proofErr w:type="spellStart"/>
            <w:r w:rsidRPr="001C78FD">
              <w:rPr>
                <w:i/>
                <w:iCs/>
              </w:rPr>
              <w:t>lp-S</w:t>
            </w:r>
            <w:r w:rsidRPr="001C78FD">
              <w:rPr>
                <w:bCs/>
                <w:i/>
                <w:iCs/>
              </w:rPr>
              <w:t>ubgroupsNumForUEID</w:t>
            </w:r>
            <w:proofErr w:type="spellEnd"/>
            <w:r w:rsidRPr="001C78FD">
              <w:rPr>
                <w:bCs/>
                <w:i/>
                <w:iCs/>
              </w:rPr>
              <w:t xml:space="preserve">, </w:t>
            </w:r>
            <w:proofErr w:type="spellStart"/>
            <w:r w:rsidRPr="001C78FD">
              <w:rPr>
                <w:i/>
                <w:iCs/>
              </w:rPr>
              <w:t>lp-S</w:t>
            </w:r>
            <w:r w:rsidRPr="001C78FD">
              <w:rPr>
                <w:bCs/>
                <w:i/>
                <w:iCs/>
              </w:rPr>
              <w:t>ubgroupsNumForUEID</w:t>
            </w:r>
            <w:proofErr w:type="spellEnd"/>
          </w:p>
        </w:tc>
        <w:tc>
          <w:tcPr>
            <w:tcW w:w="1801" w:type="dxa"/>
          </w:tcPr>
          <w:p w14:paraId="2299A457" w14:textId="04C0D49A" w:rsidR="007135D2" w:rsidRPr="001C78FD" w:rsidRDefault="007135D2" w:rsidP="00F503E8">
            <w:pPr>
              <w:pStyle w:val="Proposal"/>
              <w:tabs>
                <w:tab w:val="left" w:pos="1701"/>
              </w:tabs>
              <w:overflowPunct/>
              <w:autoSpaceDE/>
              <w:autoSpaceDN/>
              <w:adjustRightInd/>
              <w:spacing w:before="120" w:beforeAutospacing="0" w:after="0"/>
              <w:rPr>
                <w:szCs w:val="20"/>
              </w:rPr>
            </w:pPr>
            <w:r w:rsidRPr="001C78FD">
              <w:rPr>
                <w:szCs w:val="20"/>
              </w:rPr>
              <w:t>Separate subgroup numbers are configured for PEI and LP-WUS.</w:t>
            </w:r>
          </w:p>
        </w:tc>
      </w:tr>
      <w:tr w:rsidR="00BF519A" w:rsidRPr="001C78FD" w14:paraId="1738923A" w14:textId="7B4250B4" w:rsidTr="00E27EC4">
        <w:tc>
          <w:tcPr>
            <w:tcW w:w="1254" w:type="dxa"/>
          </w:tcPr>
          <w:p w14:paraId="65C8FDD1" w14:textId="4DAD383A" w:rsidR="00BF519A" w:rsidRPr="001C78FD" w:rsidRDefault="00BF519A" w:rsidP="00F503E8">
            <w:pPr>
              <w:pStyle w:val="Proposal"/>
              <w:tabs>
                <w:tab w:val="left" w:pos="1701"/>
              </w:tabs>
              <w:overflowPunct/>
              <w:autoSpaceDE/>
              <w:autoSpaceDN/>
              <w:adjustRightInd/>
              <w:spacing w:before="120" w:beforeAutospacing="0" w:after="0"/>
              <w:rPr>
                <w:szCs w:val="20"/>
              </w:rPr>
            </w:pPr>
            <w:r w:rsidRPr="001C78FD">
              <w:rPr>
                <w:szCs w:val="20"/>
              </w:rPr>
              <w:t>Monitoring occasion related</w:t>
            </w:r>
          </w:p>
        </w:tc>
        <w:tc>
          <w:tcPr>
            <w:tcW w:w="3152" w:type="dxa"/>
          </w:tcPr>
          <w:p w14:paraId="66CEC354" w14:textId="77777777" w:rsidR="00BF519A" w:rsidRPr="001C78FD" w:rsidRDefault="00BF519A" w:rsidP="00BF519A">
            <w:r w:rsidRPr="001C78FD">
              <w:t>The time location of PEI-O for UE's PO is determined by a reference point and an offset:</w:t>
            </w:r>
          </w:p>
          <w:p w14:paraId="25286301" w14:textId="77777777" w:rsidR="00BF519A" w:rsidRPr="001C78FD" w:rsidRDefault="00BF519A" w:rsidP="00BF519A">
            <w:pPr>
              <w:pStyle w:val="B10"/>
              <w:rPr>
                <w:lang w:val="en-US"/>
              </w:rPr>
            </w:pPr>
            <w:r w:rsidRPr="001C78FD">
              <w:rPr>
                <w:lang w:val="en-US"/>
              </w:rPr>
              <w:t>-</w:t>
            </w:r>
            <w:r w:rsidRPr="001C78FD">
              <w:rPr>
                <w:lang w:val="en-US"/>
              </w:rPr>
              <w:tab/>
              <w:t xml:space="preserve">The reference point is the start of a reference frame determined by a frame-level offset from the start of the first PF of the PF(s) associated with the PEI-O, provided by </w:t>
            </w:r>
            <w:proofErr w:type="spellStart"/>
            <w:r w:rsidRPr="001C78FD">
              <w:rPr>
                <w:i/>
                <w:iCs/>
                <w:highlight w:val="yellow"/>
                <w:lang w:val="en-US"/>
              </w:rPr>
              <w:t>pei-FrameOffset</w:t>
            </w:r>
            <w:proofErr w:type="spellEnd"/>
            <w:r w:rsidRPr="001C78FD">
              <w:rPr>
                <w:lang w:val="en-US"/>
              </w:rPr>
              <w:t xml:space="preserve"> in </w:t>
            </w:r>
            <w:proofErr w:type="gramStart"/>
            <w:r w:rsidRPr="001C78FD">
              <w:rPr>
                <w:lang w:val="en-US"/>
              </w:rPr>
              <w:t>SIB1;</w:t>
            </w:r>
            <w:proofErr w:type="gramEnd"/>
          </w:p>
          <w:p w14:paraId="196AF003" w14:textId="77777777" w:rsidR="00BF519A" w:rsidRPr="001C78FD" w:rsidRDefault="00BF519A" w:rsidP="00BF519A">
            <w:pPr>
              <w:pStyle w:val="B10"/>
              <w:rPr>
                <w:lang w:val="en-US"/>
              </w:rPr>
            </w:pPr>
            <w:r w:rsidRPr="001C78FD">
              <w:rPr>
                <w:lang w:val="en-US"/>
              </w:rPr>
              <w:t>-</w:t>
            </w:r>
            <w:r w:rsidRPr="001C78FD">
              <w:rPr>
                <w:lang w:val="en-US"/>
              </w:rPr>
              <w:tab/>
              <w:t xml:space="preserve">The offset is a symbol-level offset from the reference point to the start of the first PDCCH MO of this PEI-O, provided by </w:t>
            </w:r>
            <w:proofErr w:type="spellStart"/>
            <w:r w:rsidRPr="001C78FD">
              <w:rPr>
                <w:i/>
                <w:iCs/>
                <w:lang w:val="en-US"/>
              </w:rPr>
              <w:t>firstPDCCH</w:t>
            </w:r>
            <w:proofErr w:type="spellEnd"/>
            <w:r w:rsidRPr="001C78FD">
              <w:rPr>
                <w:i/>
                <w:iCs/>
                <w:lang w:val="en-US"/>
              </w:rPr>
              <w:t>-</w:t>
            </w:r>
            <w:proofErr w:type="spellStart"/>
            <w:r w:rsidRPr="001C78FD">
              <w:rPr>
                <w:i/>
                <w:iCs/>
                <w:lang w:val="en-US"/>
              </w:rPr>
              <w:t>MonitoringOccasionOfPEI</w:t>
            </w:r>
            <w:proofErr w:type="spellEnd"/>
            <w:r w:rsidRPr="001C78FD">
              <w:rPr>
                <w:i/>
                <w:iCs/>
                <w:lang w:val="en-US"/>
              </w:rPr>
              <w:t>-O</w:t>
            </w:r>
            <w:r w:rsidRPr="001C78FD">
              <w:rPr>
                <w:lang w:val="en-US"/>
              </w:rPr>
              <w:t xml:space="preserve"> in SIB1.</w:t>
            </w:r>
          </w:p>
          <w:p w14:paraId="6ABE1EBA" w14:textId="77777777" w:rsidR="00BF519A" w:rsidRPr="001C78FD" w:rsidRDefault="00BF519A" w:rsidP="00F503E8">
            <w:pPr>
              <w:pStyle w:val="Proposal"/>
              <w:tabs>
                <w:tab w:val="left" w:pos="1701"/>
              </w:tabs>
              <w:overflowPunct/>
              <w:autoSpaceDE/>
              <w:autoSpaceDN/>
              <w:adjustRightInd/>
              <w:spacing w:before="120" w:beforeAutospacing="0" w:after="0"/>
              <w:rPr>
                <w:szCs w:val="20"/>
              </w:rPr>
            </w:pPr>
          </w:p>
        </w:tc>
        <w:tc>
          <w:tcPr>
            <w:tcW w:w="2853" w:type="dxa"/>
          </w:tcPr>
          <w:p w14:paraId="2D5B8E6D" w14:textId="77777777" w:rsidR="00AF2D33" w:rsidRPr="001C78FD" w:rsidRDefault="00AF2D33" w:rsidP="00AF2D33">
            <w:r w:rsidRPr="001C78FD">
              <w:t>The time location of an LO for UE’s PO is determined by a reference PF/PO and the configured frame-level offset:</w:t>
            </w:r>
          </w:p>
          <w:p w14:paraId="48A9B55B" w14:textId="77777777" w:rsidR="007135D2" w:rsidRPr="001C78FD" w:rsidRDefault="00AF2D33" w:rsidP="007135D2">
            <w:pPr>
              <w:pStyle w:val="B10"/>
              <w:rPr>
                <w:lang w:val="en-US"/>
              </w:rPr>
            </w:pPr>
            <w:bookmarkStart w:id="6" w:name="_MCCTEMPBM_CRPT05540028___1"/>
            <w:r w:rsidRPr="001C78FD">
              <w:rPr>
                <w:lang w:val="en-US"/>
              </w:rPr>
              <w:t>-</w:t>
            </w:r>
            <w:r w:rsidRPr="001C78FD">
              <w:rPr>
                <w:lang w:val="en-US"/>
              </w:rPr>
              <w:tab/>
            </w:r>
            <w:bookmarkStart w:id="7" w:name="_Hlk212794873"/>
            <w:r w:rsidRPr="001C78FD">
              <w:rPr>
                <w:lang w:val="en-US"/>
              </w:rPr>
              <w:t xml:space="preserve">The reference PF/PO is the start of the PF, or the first PF of the PF or PFs associated with the LO. </w:t>
            </w:r>
            <w:bookmarkEnd w:id="7"/>
            <w:r w:rsidRPr="001C78FD">
              <w:rPr>
                <w:lang w:val="en-US"/>
              </w:rPr>
              <w:t xml:space="preserve">The frame-level offset between the LO and the reference PF/PO is provided by </w:t>
            </w:r>
            <w:proofErr w:type="spellStart"/>
            <w:r w:rsidRPr="001C78FD">
              <w:rPr>
                <w:i/>
                <w:iCs/>
                <w:highlight w:val="yellow"/>
                <w:lang w:val="en-US"/>
              </w:rPr>
              <w:t>lpwus-LoFrameOffsetList</w:t>
            </w:r>
            <w:proofErr w:type="spellEnd"/>
            <w:r w:rsidRPr="001C78FD">
              <w:rPr>
                <w:i/>
                <w:lang w:val="en-US"/>
              </w:rPr>
              <w:t xml:space="preserve"> </w:t>
            </w:r>
            <w:r w:rsidRPr="001C78FD">
              <w:rPr>
                <w:lang w:val="en-US"/>
              </w:rPr>
              <w:t>in SIB1.</w:t>
            </w:r>
          </w:p>
          <w:p w14:paraId="5F426493" w14:textId="74E37ACF" w:rsidR="004A2754" w:rsidRPr="001C78FD" w:rsidRDefault="007135D2" w:rsidP="007135D2">
            <w:pPr>
              <w:pStyle w:val="B10"/>
              <w:rPr>
                <w:lang w:val="en-US"/>
              </w:rPr>
            </w:pPr>
            <w:r w:rsidRPr="001C78FD">
              <w:rPr>
                <w:lang w:val="en-US"/>
              </w:rPr>
              <w:t xml:space="preserve">-   </w:t>
            </w:r>
            <w:r w:rsidR="004A2754" w:rsidRPr="001C78FD">
              <w:rPr>
                <w:lang w:val="en-US"/>
              </w:rPr>
              <w:t xml:space="preserve">The symbol </w:t>
            </w:r>
            <w:proofErr w:type="spellStart"/>
            <w:r w:rsidR="004A2754" w:rsidRPr="001C78FD">
              <w:rPr>
                <w:lang w:val="en-US"/>
              </w:rPr>
              <w:t>leve</w:t>
            </w:r>
            <w:proofErr w:type="spellEnd"/>
            <w:r w:rsidR="004A2754" w:rsidRPr="001C78FD">
              <w:rPr>
                <w:lang w:val="en-US"/>
              </w:rPr>
              <w:t xml:space="preserve"> offset for the starting time location of the first LP-WUS MO in an LO </w:t>
            </w:r>
            <w:proofErr w:type="spellStart"/>
            <w:r w:rsidRPr="001C78FD">
              <w:rPr>
                <w:lang w:val="en-US"/>
              </w:rPr>
              <w:t>w.r.t.</w:t>
            </w:r>
            <w:proofErr w:type="spellEnd"/>
            <w:r w:rsidRPr="001C78FD">
              <w:rPr>
                <w:lang w:val="en-US"/>
              </w:rPr>
              <w:t xml:space="preserve"> the reference point is provided by </w:t>
            </w:r>
            <w:proofErr w:type="spellStart"/>
            <w:r w:rsidRPr="001C78FD">
              <w:rPr>
                <w:i/>
                <w:iCs/>
                <w:highlight w:val="yellow"/>
                <w:lang w:val="en-US"/>
              </w:rPr>
              <w:t>lpwus-OffsetFirstMoWithinLo</w:t>
            </w:r>
            <w:proofErr w:type="spellEnd"/>
            <w:r w:rsidRPr="001C78FD">
              <w:rPr>
                <w:lang w:val="en-US"/>
              </w:rPr>
              <w:t xml:space="preserve"> in SIB1.</w:t>
            </w:r>
          </w:p>
          <w:bookmarkEnd w:id="6"/>
          <w:p w14:paraId="1AADC3AD" w14:textId="77777777" w:rsidR="00BF519A" w:rsidRPr="001C78FD" w:rsidRDefault="00BF519A" w:rsidP="00F503E8">
            <w:pPr>
              <w:pStyle w:val="Proposal"/>
              <w:tabs>
                <w:tab w:val="left" w:pos="1701"/>
              </w:tabs>
              <w:overflowPunct/>
              <w:autoSpaceDE/>
              <w:autoSpaceDN/>
              <w:adjustRightInd/>
              <w:spacing w:before="120" w:beforeAutospacing="0" w:after="0"/>
              <w:rPr>
                <w:szCs w:val="20"/>
              </w:rPr>
            </w:pPr>
          </w:p>
        </w:tc>
        <w:tc>
          <w:tcPr>
            <w:tcW w:w="1801" w:type="dxa"/>
          </w:tcPr>
          <w:p w14:paraId="3A1F04F3" w14:textId="48164E86" w:rsidR="00BF519A" w:rsidRPr="001C78FD" w:rsidRDefault="007135D2" w:rsidP="00F503E8">
            <w:pPr>
              <w:pStyle w:val="Proposal"/>
              <w:tabs>
                <w:tab w:val="left" w:pos="1701"/>
              </w:tabs>
              <w:overflowPunct/>
              <w:autoSpaceDE/>
              <w:autoSpaceDN/>
              <w:adjustRightInd/>
              <w:spacing w:before="120" w:beforeAutospacing="0" w:after="0"/>
              <w:rPr>
                <w:szCs w:val="20"/>
              </w:rPr>
            </w:pPr>
            <w:r w:rsidRPr="001C78FD">
              <w:rPr>
                <w:szCs w:val="20"/>
              </w:rPr>
              <w:t>H</w:t>
            </w:r>
            <w:r w:rsidR="00AF2D33" w:rsidRPr="001C78FD">
              <w:rPr>
                <w:szCs w:val="20"/>
              </w:rPr>
              <w:t>ighlight</w:t>
            </w:r>
            <w:r w:rsidR="001709CE" w:rsidRPr="001C78FD">
              <w:rPr>
                <w:szCs w:val="20"/>
              </w:rPr>
              <w:t>ed</w:t>
            </w:r>
            <w:r w:rsidRPr="001C78FD">
              <w:rPr>
                <w:szCs w:val="20"/>
              </w:rPr>
              <w:t xml:space="preserve"> parameters provide </w:t>
            </w:r>
            <w:r w:rsidR="00050916" w:rsidRPr="001C78FD">
              <w:rPr>
                <w:szCs w:val="20"/>
              </w:rPr>
              <w:t xml:space="preserve">similar </w:t>
            </w:r>
            <w:r w:rsidRPr="001C78FD">
              <w:rPr>
                <w:szCs w:val="20"/>
              </w:rPr>
              <w:t>operation (needs to be determined by RAN1)</w:t>
            </w:r>
          </w:p>
        </w:tc>
      </w:tr>
    </w:tbl>
    <w:p w14:paraId="6EEC873C" w14:textId="4E6FA91C" w:rsidR="00620B55" w:rsidRPr="001C78FD" w:rsidRDefault="0071639A" w:rsidP="0071639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rPr>
          <w:szCs w:val="20"/>
        </w:rPr>
        <w:t xml:space="preserve">It can </w:t>
      </w:r>
      <w:r w:rsidR="001A2E8F" w:rsidRPr="001C78FD">
        <w:rPr>
          <w:szCs w:val="20"/>
        </w:rPr>
        <w:t>be</w:t>
      </w:r>
      <w:r w:rsidRPr="001C78FD">
        <w:rPr>
          <w:szCs w:val="20"/>
        </w:rPr>
        <w:t xml:space="preserve"> seen from the above table,</w:t>
      </w:r>
    </w:p>
    <w:p w14:paraId="6B49B9B0" w14:textId="1606DFCA" w:rsidR="0071639A" w:rsidRPr="001C78FD" w:rsidRDefault="00620B55" w:rsidP="00620B55">
      <w:pPr>
        <w:pStyle w:val="Proposal"/>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rPr>
          <w:szCs w:val="20"/>
        </w:rPr>
        <w:t>For CN assigned subgroup ID, s</w:t>
      </w:r>
      <w:r w:rsidR="0071639A" w:rsidRPr="001C78FD">
        <w:rPr>
          <w:szCs w:val="20"/>
        </w:rPr>
        <w:t xml:space="preserve">eparate subgroup IDs are assigned by AMF for PEI and LP-WUS </w:t>
      </w:r>
      <w:r w:rsidR="001A2E8F" w:rsidRPr="001C78FD">
        <w:rPr>
          <w:szCs w:val="20"/>
        </w:rPr>
        <w:t>independently</w:t>
      </w:r>
      <w:r w:rsidRPr="001C78FD">
        <w:rPr>
          <w:szCs w:val="20"/>
        </w:rPr>
        <w:t>, and the procedures/</w:t>
      </w:r>
      <w:proofErr w:type="spellStart"/>
      <w:r w:rsidRPr="001C78FD">
        <w:rPr>
          <w:szCs w:val="20"/>
        </w:rPr>
        <w:t>signalling</w:t>
      </w:r>
      <w:proofErr w:type="spellEnd"/>
      <w:r w:rsidRPr="001C78FD">
        <w:rPr>
          <w:szCs w:val="20"/>
        </w:rPr>
        <w:t xml:space="preserve"> are duplicated for the two </w:t>
      </w:r>
      <w:r w:rsidR="001A2E8F" w:rsidRPr="001C78FD">
        <w:rPr>
          <w:szCs w:val="20"/>
        </w:rPr>
        <w:t>subgroup</w:t>
      </w:r>
      <w:r w:rsidRPr="001C78FD">
        <w:rPr>
          <w:szCs w:val="20"/>
        </w:rPr>
        <w:t xml:space="preserve"> ID </w:t>
      </w:r>
      <w:proofErr w:type="gramStart"/>
      <w:r w:rsidRPr="001C78FD">
        <w:rPr>
          <w:szCs w:val="20"/>
        </w:rPr>
        <w:t>assignment</w:t>
      </w:r>
      <w:proofErr w:type="gramEnd"/>
      <w:r w:rsidRPr="001C78FD">
        <w:rPr>
          <w:szCs w:val="20"/>
        </w:rPr>
        <w:t>.</w:t>
      </w:r>
    </w:p>
    <w:p w14:paraId="60DC8F9C" w14:textId="1ACF4100" w:rsidR="00620B55" w:rsidRPr="001C78FD" w:rsidRDefault="00620B55" w:rsidP="00620B55">
      <w:pPr>
        <w:pStyle w:val="Proposal"/>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rPr>
          <w:szCs w:val="20"/>
        </w:rPr>
        <w:t xml:space="preserve">For UE derived subgroup ID, separate parameters and </w:t>
      </w:r>
      <w:r w:rsidR="001A2E8F" w:rsidRPr="001C78FD">
        <w:rPr>
          <w:szCs w:val="20"/>
        </w:rPr>
        <w:t>formula</w:t>
      </w:r>
      <w:r w:rsidRPr="001C78FD">
        <w:rPr>
          <w:szCs w:val="20"/>
        </w:rPr>
        <w:t xml:space="preserve">s are used to derive subgroup IDs for PEI and LP-WUS independently. </w:t>
      </w:r>
    </w:p>
    <w:p w14:paraId="6E007276" w14:textId="4FAF6427" w:rsidR="00620B55" w:rsidRPr="001C78FD" w:rsidRDefault="00620B55" w:rsidP="00620B55">
      <w:pPr>
        <w:pStyle w:val="Proposal"/>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rPr>
          <w:szCs w:val="20"/>
        </w:rPr>
        <w:t>For PEI-O and LO determination, separate parameters and procedures were introduced to determine the PEI occasions and LP-WUS occasions.</w:t>
      </w:r>
    </w:p>
    <w:p w14:paraId="5F20FFAB" w14:textId="7BB537EF" w:rsidR="00620B55" w:rsidRPr="001C78FD" w:rsidRDefault="001E3CC3" w:rsidP="00620B5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rPr>
          <w:szCs w:val="20"/>
        </w:rPr>
        <w:t>S</w:t>
      </w:r>
      <w:r w:rsidR="00620B55" w:rsidRPr="001C78FD">
        <w:rPr>
          <w:szCs w:val="20"/>
        </w:rPr>
        <w:t xml:space="preserve">eparate procedures and parameters for PEI and LP-WUS make the specification complex in both AS and NAS layer, also bring additional implementation complexity to the UE and the network, and UE and network </w:t>
      </w:r>
      <w:proofErr w:type="gramStart"/>
      <w:r w:rsidR="00620B55" w:rsidRPr="001C78FD">
        <w:rPr>
          <w:szCs w:val="20"/>
        </w:rPr>
        <w:t>have to</w:t>
      </w:r>
      <w:proofErr w:type="gramEnd"/>
      <w:r w:rsidR="00620B55" w:rsidRPr="001C78FD">
        <w:rPr>
          <w:szCs w:val="20"/>
        </w:rPr>
        <w:t xml:space="preserve"> implement two separate procedures.</w:t>
      </w:r>
    </w:p>
    <w:p w14:paraId="322203BC" w14:textId="0988EA98" w:rsidR="002D3D01" w:rsidRPr="005E3D7F" w:rsidRDefault="00F9487D" w:rsidP="00C00635">
      <w:pPr>
        <w:pStyle w:val="Observation"/>
      </w:pPr>
      <w:r w:rsidRPr="00EC38AC">
        <w:rPr>
          <w:rFonts w:eastAsiaTheme="minorEastAsia"/>
          <w:lang w:eastAsia="zh-CN"/>
        </w:rPr>
        <w:t>In NR, s</w:t>
      </w:r>
      <w:r w:rsidRPr="005E3D7F">
        <w:t>eparate procedures and parameters for PEI and LP-WUS make the specification complex in both AS and NAS layer, also bring additional implementation complexity to the UE and the network</w:t>
      </w:r>
      <w:r w:rsidRPr="0052390E">
        <w:t>.</w:t>
      </w:r>
    </w:p>
    <w:p w14:paraId="4862AB69" w14:textId="24F8A445" w:rsidR="00620B55" w:rsidRPr="001C78FD" w:rsidRDefault="00620B55" w:rsidP="00620B5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1C78FD">
        <w:t xml:space="preserve">For 6G, </w:t>
      </w:r>
      <w:r w:rsidR="00F43C98" w:rsidRPr="001C78FD">
        <w:t xml:space="preserve">LP-WUS is being discussed in RAN1, so it is assumed LP-WUS will be supported in 6G from Day-1. </w:t>
      </w:r>
      <w:r w:rsidR="00DC388B" w:rsidRPr="001C78FD">
        <w:t xml:space="preserve">Whether </w:t>
      </w:r>
      <w:r w:rsidR="2B2DFDE9" w:rsidRPr="001C78FD">
        <w:t>supporting</w:t>
      </w:r>
      <w:r w:rsidR="00DC388B" w:rsidRPr="001C78FD">
        <w:t xml:space="preserve"> PEI is still unclear. </w:t>
      </w:r>
      <w:r w:rsidR="000633EA" w:rsidRPr="001C78FD">
        <w:t xml:space="preserve">If </w:t>
      </w:r>
      <w:r w:rsidR="253795C9" w:rsidRPr="001C78FD">
        <w:t>both</w:t>
      </w:r>
      <w:r w:rsidR="000633EA" w:rsidRPr="001C78FD">
        <w:t xml:space="preserve"> PEI and LP-WUS paging monitoring </w:t>
      </w:r>
      <w:r w:rsidR="00DC388B" w:rsidRPr="001C78FD">
        <w:t>are supported</w:t>
      </w:r>
      <w:r w:rsidRPr="001C78FD">
        <w:t>, the</w:t>
      </w:r>
      <w:r w:rsidR="00CB09F7" w:rsidRPr="001C78FD">
        <w:t>n</w:t>
      </w:r>
      <w:r w:rsidRPr="001C78FD">
        <w:t xml:space="preserve"> a common procedure and common set of parameters could be considered for </w:t>
      </w:r>
      <w:r w:rsidR="00CB09F7" w:rsidRPr="001C78FD">
        <w:t xml:space="preserve">both </w:t>
      </w:r>
      <w:r w:rsidRPr="001C78FD">
        <w:t>PEI and LP-WUS.</w:t>
      </w:r>
    </w:p>
    <w:p w14:paraId="5AFE6B47" w14:textId="4AB7F7E0" w:rsidR="002530E7" w:rsidRPr="001C78FD" w:rsidRDefault="00CB09F7" w:rsidP="1CE4CA3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1C78FD">
        <w:t>In addition, i</w:t>
      </w:r>
      <w:r w:rsidR="00FB3A5B" w:rsidRPr="001C78FD">
        <w:t xml:space="preserve">n existing NR, LP-WUS monitoring coverage and legacy paging monitoring coverage </w:t>
      </w:r>
      <w:r w:rsidR="00D13512">
        <w:rPr>
          <w:rFonts w:hint="eastAsia"/>
        </w:rPr>
        <w:t>are</w:t>
      </w:r>
      <w:r w:rsidR="00D13512" w:rsidRPr="001C78FD">
        <w:t xml:space="preserve"> </w:t>
      </w:r>
      <w:r w:rsidR="00FB3A5B" w:rsidRPr="001C78FD">
        <w:t>not equivalent. LP-WUS monitoring entry/exit condition is configured in SIB for UE to determine whether to apply LP-WUS monitoring. When the entry condition is met, UE will start LP-WUS monitoring; when the exit condition is met, UE will fall</w:t>
      </w:r>
      <w:r w:rsidR="00BB729F" w:rsidRPr="001C78FD">
        <w:t xml:space="preserve"> </w:t>
      </w:r>
      <w:r w:rsidR="00FB3A5B" w:rsidRPr="001C78FD">
        <w:t xml:space="preserve">back to legacy paging monitoring (with or without PEI). </w:t>
      </w:r>
      <w:r w:rsidR="00B50A38" w:rsidRPr="001C78FD">
        <w:t xml:space="preserve">Therefore, </w:t>
      </w:r>
      <w:r w:rsidR="1437AB87" w:rsidRPr="001C78FD">
        <w:t>the</w:t>
      </w:r>
      <w:r w:rsidR="00B50A38" w:rsidRPr="001C78FD">
        <w:t xml:space="preserve"> UE </w:t>
      </w:r>
      <w:proofErr w:type="gramStart"/>
      <w:r w:rsidR="00B50A38" w:rsidRPr="001C78FD">
        <w:t>has to</w:t>
      </w:r>
      <w:proofErr w:type="gramEnd"/>
      <w:r w:rsidR="00B50A38" w:rsidRPr="001C78FD">
        <w:t xml:space="preserve"> switch among different paging monitoring </w:t>
      </w:r>
      <w:r w:rsidR="00BB729F" w:rsidRPr="001C78FD">
        <w:t>mechanisms</w:t>
      </w:r>
      <w:r w:rsidR="00B50A38" w:rsidRPr="001C78FD">
        <w:t xml:space="preserve"> in a cell. </w:t>
      </w:r>
    </w:p>
    <w:p w14:paraId="4B343C9F" w14:textId="4DA556C4" w:rsidR="00B50A38" w:rsidRPr="001C78FD" w:rsidRDefault="00DC388B" w:rsidP="00B50A3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1C78FD">
        <w:t xml:space="preserve">Besides, </w:t>
      </w:r>
      <w:r w:rsidR="007D50C4" w:rsidRPr="001C78FD">
        <w:t xml:space="preserve">since </w:t>
      </w:r>
      <w:proofErr w:type="spellStart"/>
      <w:r w:rsidR="007D50C4" w:rsidRPr="001C78FD">
        <w:t>gNB</w:t>
      </w:r>
      <w:proofErr w:type="spellEnd"/>
      <w:r w:rsidR="007D50C4" w:rsidRPr="001C78FD">
        <w:t xml:space="preserve"> does not know whether UE is inside or outside of LP-WUS coverage, </w:t>
      </w:r>
      <w:proofErr w:type="spellStart"/>
      <w:r w:rsidR="007D50C4" w:rsidRPr="001C78FD">
        <w:t>gNB</w:t>
      </w:r>
      <w:proofErr w:type="spellEnd"/>
      <w:r w:rsidR="007D50C4" w:rsidRPr="001C78FD">
        <w:t xml:space="preserve"> </w:t>
      </w:r>
      <w:proofErr w:type="gramStart"/>
      <w:r w:rsidR="007D50C4" w:rsidRPr="001C78FD">
        <w:t>has to</w:t>
      </w:r>
      <w:proofErr w:type="gramEnd"/>
      <w:r w:rsidR="007D50C4" w:rsidRPr="001C78FD">
        <w:t xml:space="preserve"> send both</w:t>
      </w:r>
      <w:r w:rsidR="00151296" w:rsidRPr="001C78FD">
        <w:t xml:space="preserve"> LP-WUS </w:t>
      </w:r>
      <w:proofErr w:type="spellStart"/>
      <w:r w:rsidR="00151296" w:rsidRPr="001C78FD">
        <w:t>signalling</w:t>
      </w:r>
      <w:proofErr w:type="spellEnd"/>
      <w:r w:rsidR="00151296" w:rsidRPr="001C78FD">
        <w:t xml:space="preserve"> and PEI </w:t>
      </w:r>
      <w:proofErr w:type="spellStart"/>
      <w:r w:rsidR="00151296" w:rsidRPr="001C78FD">
        <w:t>signalling</w:t>
      </w:r>
      <w:proofErr w:type="spellEnd"/>
      <w:r w:rsidR="00151296" w:rsidRPr="001C78FD">
        <w:t xml:space="preserve"> to the UE if both are enabled in the UE</w:t>
      </w:r>
      <w:r w:rsidR="00516FDE" w:rsidRPr="001C78FD">
        <w:t xml:space="preserve">, which will waste system </w:t>
      </w:r>
      <w:r w:rsidR="00516FDE" w:rsidRPr="001C78FD">
        <w:lastRenderedPageBreak/>
        <w:t>signaling</w:t>
      </w:r>
      <w:r w:rsidR="12DDB2AE" w:rsidRPr="001C78FD">
        <w:t xml:space="preserve"> and network power</w:t>
      </w:r>
      <w:r w:rsidR="00516FDE" w:rsidRPr="001C78FD">
        <w:t xml:space="preserve">. </w:t>
      </w:r>
      <w:r w:rsidR="00B50A38" w:rsidRPr="001C78FD">
        <w:t>RAN2 can study the case that only one paging monitoring mechanism (PEI or LP-WUS) is applied in one cell or one area</w:t>
      </w:r>
      <w:r w:rsidR="00384957" w:rsidRPr="001C78FD">
        <w:t xml:space="preserve"> if UE and network support both</w:t>
      </w:r>
      <w:r w:rsidR="00B50A38" w:rsidRPr="001C78FD">
        <w:t>.</w:t>
      </w:r>
    </w:p>
    <w:p w14:paraId="12D012F5" w14:textId="7857B7D6" w:rsidR="0031254A" w:rsidRDefault="0031254A" w:rsidP="00C00635">
      <w:pPr>
        <w:pStyle w:val="Observation"/>
        <w:rPr>
          <w:rFonts w:eastAsiaTheme="minorEastAsia"/>
          <w:lang w:eastAsia="zh-CN"/>
        </w:rPr>
      </w:pPr>
      <w:r w:rsidRPr="00213360">
        <w:rPr>
          <w:rFonts w:eastAsiaTheme="minorEastAsia" w:hint="eastAsia"/>
          <w:lang w:eastAsia="zh-CN"/>
        </w:rPr>
        <w:t xml:space="preserve">In NR, </w:t>
      </w:r>
      <w:r w:rsidRPr="001C78FD">
        <w:t xml:space="preserve">LP-WUS monitoring coverage and legacy paging monitoring coverage </w:t>
      </w:r>
      <w:r w:rsidR="00D13512">
        <w:rPr>
          <w:rFonts w:eastAsiaTheme="minorEastAsia" w:hint="eastAsia"/>
          <w:lang w:eastAsia="zh-CN"/>
        </w:rPr>
        <w:t>are</w:t>
      </w:r>
      <w:r w:rsidRPr="001C78FD">
        <w:t xml:space="preserve"> not equivalent</w:t>
      </w:r>
      <w:r w:rsidR="00D13512">
        <w:rPr>
          <w:rFonts w:eastAsiaTheme="minorEastAsia" w:hint="eastAsia"/>
          <w:lang w:eastAsia="zh-CN"/>
        </w:rPr>
        <w:t>, UE</w:t>
      </w:r>
      <w:r w:rsidR="00D13512" w:rsidRPr="00D13512">
        <w:t xml:space="preserve"> </w:t>
      </w:r>
      <w:proofErr w:type="gramStart"/>
      <w:r w:rsidR="00D13512" w:rsidRPr="001C78FD">
        <w:t>has to</w:t>
      </w:r>
      <w:proofErr w:type="gramEnd"/>
      <w:r w:rsidR="00D13512" w:rsidRPr="001C78FD">
        <w:t xml:space="preserve"> switch among different paging monitoring mechanisms in a cell</w:t>
      </w:r>
      <w:r w:rsidR="00220C46">
        <w:rPr>
          <w:rFonts w:eastAsiaTheme="minorEastAsia" w:hint="eastAsia"/>
          <w:lang w:eastAsia="zh-CN"/>
        </w:rPr>
        <w:t>.</w:t>
      </w:r>
    </w:p>
    <w:p w14:paraId="554433D9" w14:textId="5FB93F9E" w:rsidR="00220C46" w:rsidRDefault="00220C46" w:rsidP="00C00635">
      <w:pPr>
        <w:pStyle w:val="Observation"/>
        <w:rPr>
          <w:rFonts w:eastAsiaTheme="minorEastAsia"/>
          <w:lang w:eastAsia="zh-CN"/>
        </w:rPr>
      </w:pPr>
      <w:r w:rsidRPr="00213360">
        <w:rPr>
          <w:rFonts w:eastAsiaTheme="minorEastAsia" w:hint="eastAsia"/>
          <w:lang w:eastAsia="zh-CN"/>
        </w:rPr>
        <w:t xml:space="preserve">In NR, </w:t>
      </w:r>
      <w:proofErr w:type="spellStart"/>
      <w:r w:rsidR="00690441" w:rsidRPr="001C78FD">
        <w:t>gNB</w:t>
      </w:r>
      <w:proofErr w:type="spellEnd"/>
      <w:r w:rsidR="00690441" w:rsidRPr="001C78FD">
        <w:t xml:space="preserve"> does not know whether UE is inside or outside of LP-WUS coverage, </w:t>
      </w:r>
      <w:proofErr w:type="spellStart"/>
      <w:r w:rsidR="00690441" w:rsidRPr="001C78FD">
        <w:t>gNB</w:t>
      </w:r>
      <w:proofErr w:type="spellEnd"/>
      <w:r w:rsidR="00690441" w:rsidRPr="001C78FD">
        <w:t xml:space="preserve"> </w:t>
      </w:r>
      <w:proofErr w:type="gramStart"/>
      <w:r w:rsidR="00690441" w:rsidRPr="001C78FD">
        <w:t>has to</w:t>
      </w:r>
      <w:proofErr w:type="gramEnd"/>
      <w:r w:rsidR="00690441" w:rsidRPr="001C78FD">
        <w:t xml:space="preserve"> send both LP-WUS signalling and PEI signalling to the UE if both are enabled in the UE</w:t>
      </w:r>
      <w:r w:rsidR="00690441" w:rsidRPr="001C78FD">
        <w:rPr>
          <w:rFonts w:hint="eastAsia"/>
        </w:rPr>
        <w:t xml:space="preserve">, which will waste system </w:t>
      </w:r>
      <w:proofErr w:type="spellStart"/>
      <w:r w:rsidR="00690441" w:rsidRPr="001C78FD">
        <w:rPr>
          <w:rFonts w:hint="eastAsia"/>
        </w:rPr>
        <w:t>signaling</w:t>
      </w:r>
      <w:proofErr w:type="spellEnd"/>
      <w:r w:rsidR="00690441" w:rsidRPr="001C78FD">
        <w:t xml:space="preserve"> and network power</w:t>
      </w:r>
      <w:r w:rsidR="00690441">
        <w:rPr>
          <w:rFonts w:eastAsiaTheme="minorEastAsia" w:hint="eastAsia"/>
          <w:lang w:eastAsia="zh-CN"/>
        </w:rPr>
        <w:t>.</w:t>
      </w:r>
    </w:p>
    <w:p w14:paraId="18DFF26B" w14:textId="25177D07" w:rsidR="00690441" w:rsidRPr="0081222B" w:rsidRDefault="00117F7B" w:rsidP="00EC38AC">
      <w:pPr>
        <w:rPr>
          <w:rFonts w:eastAsiaTheme="minorEastAsia"/>
          <w:lang w:eastAsia="zh-CN"/>
        </w:rPr>
      </w:pPr>
      <w:r>
        <w:rPr>
          <w:rFonts w:eastAsiaTheme="minorEastAsia" w:hint="eastAsia"/>
          <w:lang w:val="en-GB" w:eastAsia="zh-CN"/>
        </w:rPr>
        <w:t xml:space="preserve">From the above observation </w:t>
      </w:r>
      <w:r w:rsidR="006A7361">
        <w:rPr>
          <w:rFonts w:eastAsiaTheme="minorEastAsia" w:hint="eastAsia"/>
          <w:lang w:val="en-GB" w:eastAsia="zh-CN"/>
        </w:rPr>
        <w:t>4</w:t>
      </w:r>
      <w:r>
        <w:rPr>
          <w:rFonts w:eastAsiaTheme="minorEastAsia" w:hint="eastAsia"/>
          <w:lang w:val="en-GB" w:eastAsia="zh-CN"/>
        </w:rPr>
        <w:t xml:space="preserve">, </w:t>
      </w:r>
      <w:r w:rsidR="006A7361">
        <w:rPr>
          <w:rFonts w:eastAsiaTheme="minorEastAsia" w:hint="eastAsia"/>
          <w:lang w:val="en-GB" w:eastAsia="zh-CN"/>
        </w:rPr>
        <w:t>5</w:t>
      </w:r>
      <w:r>
        <w:rPr>
          <w:rFonts w:eastAsiaTheme="minorEastAsia" w:hint="eastAsia"/>
          <w:lang w:val="en-GB" w:eastAsia="zh-CN"/>
        </w:rPr>
        <w:t xml:space="preserve">, </w:t>
      </w:r>
      <w:r w:rsidR="006A7361">
        <w:rPr>
          <w:rFonts w:eastAsiaTheme="minorEastAsia" w:hint="eastAsia"/>
          <w:lang w:val="en-GB" w:eastAsia="zh-CN"/>
        </w:rPr>
        <w:t>6</w:t>
      </w:r>
      <w:r>
        <w:rPr>
          <w:rFonts w:eastAsiaTheme="minorEastAsia" w:hint="eastAsia"/>
          <w:lang w:val="en-GB" w:eastAsia="zh-CN"/>
        </w:rPr>
        <w:t xml:space="preserve">, </w:t>
      </w:r>
      <w:r w:rsidR="003A3C98">
        <w:rPr>
          <w:rFonts w:eastAsiaTheme="minorEastAsia" w:hint="eastAsia"/>
          <w:lang w:val="en-GB" w:eastAsia="zh-CN"/>
        </w:rPr>
        <w:t>it is wor</w:t>
      </w:r>
      <w:r w:rsidR="000006A1">
        <w:rPr>
          <w:rFonts w:eastAsiaTheme="minorEastAsia" w:hint="eastAsia"/>
          <w:lang w:val="en-GB" w:eastAsia="zh-CN"/>
        </w:rPr>
        <w:t xml:space="preserve">thy to </w:t>
      </w:r>
      <w:r w:rsidR="005F7BB7">
        <w:rPr>
          <w:rFonts w:eastAsiaTheme="minorEastAsia" w:hint="eastAsia"/>
          <w:lang w:val="en-GB" w:eastAsia="zh-CN"/>
        </w:rPr>
        <w:t xml:space="preserve">study in 6G some enhancements to </w:t>
      </w:r>
      <w:r w:rsidR="00800595">
        <w:rPr>
          <w:rFonts w:eastAsiaTheme="minorEastAsia" w:hint="eastAsia"/>
          <w:lang w:val="en-GB" w:eastAsia="zh-CN"/>
        </w:rPr>
        <w:t>sim</w:t>
      </w:r>
      <w:r w:rsidR="00D36403">
        <w:rPr>
          <w:rFonts w:eastAsiaTheme="minorEastAsia" w:hint="eastAsia"/>
          <w:lang w:val="en-GB" w:eastAsia="zh-CN"/>
        </w:rPr>
        <w:t xml:space="preserve">plify paging procedure </w:t>
      </w:r>
      <w:r w:rsidR="00EC1688">
        <w:rPr>
          <w:rFonts w:eastAsiaTheme="minorEastAsia" w:hint="eastAsia"/>
          <w:lang w:val="en-GB" w:eastAsia="zh-CN"/>
        </w:rPr>
        <w:t xml:space="preserve">triggered by </w:t>
      </w:r>
      <w:r w:rsidR="005F7BB7">
        <w:rPr>
          <w:rFonts w:eastAsiaTheme="minorEastAsia" w:hint="eastAsia"/>
          <w:lang w:val="en-GB" w:eastAsia="zh-CN"/>
        </w:rPr>
        <w:t>LP-WUS</w:t>
      </w:r>
      <w:r w:rsidR="00800595">
        <w:rPr>
          <w:rFonts w:eastAsiaTheme="minorEastAsia" w:hint="eastAsia"/>
          <w:lang w:val="en-GB" w:eastAsia="zh-CN"/>
        </w:rPr>
        <w:t xml:space="preserve"> an</w:t>
      </w:r>
      <w:r w:rsidR="00EA5A15">
        <w:rPr>
          <w:rFonts w:eastAsiaTheme="minorEastAsia"/>
          <w:lang w:val="en-GB" w:eastAsia="zh-CN"/>
        </w:rPr>
        <w:t>d</w:t>
      </w:r>
      <w:r w:rsidR="00800595">
        <w:rPr>
          <w:rFonts w:eastAsiaTheme="minorEastAsia" w:hint="eastAsia"/>
          <w:lang w:val="en-GB" w:eastAsia="zh-CN"/>
        </w:rPr>
        <w:t xml:space="preserve"> PEI monitoring.</w:t>
      </w:r>
    </w:p>
    <w:p w14:paraId="4A2AF6AA" w14:textId="46208EA8" w:rsidR="007C2F64" w:rsidRPr="001C78FD" w:rsidRDefault="00F3656A" w:rsidP="007C2F64">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rPr>
          <w:szCs w:val="20"/>
        </w:rPr>
        <w:t xml:space="preserve">RAN2 assumes LP-WUS </w:t>
      </w:r>
      <w:r w:rsidR="00625702" w:rsidRPr="001C78FD">
        <w:rPr>
          <w:szCs w:val="20"/>
        </w:rPr>
        <w:t xml:space="preserve">triggered </w:t>
      </w:r>
      <w:r w:rsidRPr="001C78FD">
        <w:rPr>
          <w:szCs w:val="20"/>
        </w:rPr>
        <w:t xml:space="preserve">paging monitoring will be supported from Day-1. </w:t>
      </w:r>
      <w:r w:rsidR="007C2F64" w:rsidRPr="001C78FD">
        <w:rPr>
          <w:szCs w:val="20"/>
        </w:rPr>
        <w:t xml:space="preserve">RAN2 considers the following potential </w:t>
      </w:r>
      <w:r w:rsidR="00B537BE">
        <w:rPr>
          <w:rFonts w:hint="eastAsia"/>
          <w:szCs w:val="20"/>
        </w:rPr>
        <w:t>directions</w:t>
      </w:r>
      <w:r w:rsidR="00B537BE" w:rsidRPr="001C78FD">
        <w:rPr>
          <w:szCs w:val="20"/>
        </w:rPr>
        <w:t xml:space="preserve"> </w:t>
      </w:r>
      <w:r w:rsidR="007C2F64" w:rsidRPr="001C78FD">
        <w:rPr>
          <w:szCs w:val="20"/>
        </w:rPr>
        <w:t>to simplify paging procedure</w:t>
      </w:r>
    </w:p>
    <w:p w14:paraId="2244935F" w14:textId="5D89D478" w:rsidR="007C2F64" w:rsidRPr="001C78FD" w:rsidRDefault="00F47893" w:rsidP="007C2F64">
      <w:pPr>
        <w:pStyle w:val="Proposal"/>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 xml:space="preserve">Direction 1: </w:t>
      </w:r>
      <w:r w:rsidR="007C2F64" w:rsidRPr="001C78FD">
        <w:t>Strive to achieve a</w:t>
      </w:r>
      <w:r w:rsidR="00185305" w:rsidRPr="001C78FD">
        <w:t>n</w:t>
      </w:r>
      <w:r w:rsidR="007C2F64" w:rsidRPr="001C78FD">
        <w:t xml:space="preserve"> </w:t>
      </w:r>
      <w:r w:rsidR="00185305" w:rsidRPr="001C78FD">
        <w:t>upper layer</w:t>
      </w:r>
      <w:r w:rsidR="007C2F64" w:rsidRPr="001C78FD">
        <w:t xml:space="preserve"> common procedure and </w:t>
      </w:r>
      <w:r w:rsidR="007D79A0">
        <w:rPr>
          <w:rFonts w:hint="eastAsia"/>
        </w:rPr>
        <w:t xml:space="preserve">common </w:t>
      </w:r>
      <w:r w:rsidR="007C2F64" w:rsidRPr="001C78FD">
        <w:t xml:space="preserve">set of parameters </w:t>
      </w:r>
      <w:r w:rsidR="0040351E" w:rsidRPr="001C78FD">
        <w:t xml:space="preserve">if </w:t>
      </w:r>
      <w:r w:rsidR="09F0C72E" w:rsidRPr="001C78FD">
        <w:t>both</w:t>
      </w:r>
      <w:r w:rsidR="00185305" w:rsidRPr="001C78FD">
        <w:t xml:space="preserve"> </w:t>
      </w:r>
      <w:r w:rsidR="007C2F64" w:rsidRPr="001C78FD">
        <w:t>PEI and LP-WUS paging monitoring</w:t>
      </w:r>
      <w:r w:rsidR="0040351E" w:rsidRPr="001C78FD">
        <w:t xml:space="preserve"> are supported</w:t>
      </w:r>
      <w:r w:rsidR="007C2F64" w:rsidRPr="001C78FD">
        <w:t xml:space="preserve">. </w:t>
      </w:r>
    </w:p>
    <w:p w14:paraId="7A3E8A74" w14:textId="25C29E0B" w:rsidR="00F503E8" w:rsidRPr="001C78FD" w:rsidRDefault="00F47893" w:rsidP="007C2F64">
      <w:pPr>
        <w:pStyle w:val="Proposal"/>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 xml:space="preserve">Direction 2: </w:t>
      </w:r>
      <w:r w:rsidR="007C2F64" w:rsidRPr="001C78FD">
        <w:t>S</w:t>
      </w:r>
      <w:r w:rsidR="00F503E8" w:rsidRPr="001C78FD">
        <w:t>tud</w:t>
      </w:r>
      <w:r w:rsidR="007C2F64" w:rsidRPr="001C78FD">
        <w:t>y</w:t>
      </w:r>
      <w:r w:rsidR="00F503E8" w:rsidRPr="001C78FD">
        <w:t xml:space="preserve"> </w:t>
      </w:r>
      <w:r w:rsidR="00185305" w:rsidRPr="001C78FD">
        <w:t>the</w:t>
      </w:r>
      <w:r w:rsidR="00F503E8" w:rsidRPr="001C78FD">
        <w:t xml:space="preserve"> </w:t>
      </w:r>
      <w:r w:rsidR="00B50A38" w:rsidRPr="001C78FD">
        <w:t xml:space="preserve">case that only one paging monitoring mechanism (PEI or LP-WUS) is </w:t>
      </w:r>
      <w:r w:rsidR="0039618C" w:rsidRPr="001C78FD">
        <w:t>used</w:t>
      </w:r>
      <w:r w:rsidR="00B50A38" w:rsidRPr="001C78FD">
        <w:t xml:space="preserve"> in one cell or one area</w:t>
      </w:r>
      <w:r w:rsidR="00D921DE" w:rsidRPr="001C78FD">
        <w:t xml:space="preserve"> if UE and network </w:t>
      </w:r>
      <w:r w:rsidR="6D004BFD" w:rsidRPr="001C78FD">
        <w:t>support</w:t>
      </w:r>
      <w:r w:rsidR="00D921DE" w:rsidRPr="001C78FD">
        <w:t xml:space="preserve"> both</w:t>
      </w:r>
      <w:r w:rsidR="006462C7" w:rsidRPr="001C78FD">
        <w:t>, i.e. UE does not need to switch between LP-WUS and PEI</w:t>
      </w:r>
      <w:r w:rsidR="0032364B" w:rsidRPr="001C78FD">
        <w:t xml:space="preserve"> monitoring</w:t>
      </w:r>
      <w:r w:rsidR="0086112C">
        <w:rPr>
          <w:rFonts w:hint="eastAsia"/>
        </w:rPr>
        <w:t xml:space="preserve"> in a cell.</w:t>
      </w:r>
    </w:p>
    <w:p w14:paraId="6F78564C" w14:textId="1BFFA291" w:rsidR="00645378" w:rsidRPr="001C78FD" w:rsidRDefault="00645378" w:rsidP="00645378">
      <w:pPr>
        <w:pStyle w:val="Heading2"/>
        <w:rPr>
          <w:rFonts w:eastAsiaTheme="minorEastAsia"/>
          <w:b w:val="0"/>
          <w:bCs w:val="0"/>
          <w:sz w:val="24"/>
          <w:szCs w:val="36"/>
        </w:rPr>
      </w:pPr>
      <w:r w:rsidRPr="00EC38AC">
        <w:rPr>
          <w:rFonts w:eastAsiaTheme="minorEastAsia"/>
          <w:b w:val="0"/>
          <w:sz w:val="24"/>
          <w:szCs w:val="36"/>
        </w:rPr>
        <w:t>2.</w:t>
      </w:r>
      <w:r w:rsidR="00536DC9" w:rsidRPr="00EC38AC">
        <w:rPr>
          <w:rFonts w:eastAsiaTheme="minorEastAsia"/>
          <w:b w:val="0"/>
          <w:sz w:val="24"/>
          <w:szCs w:val="36"/>
        </w:rPr>
        <w:t>3</w:t>
      </w:r>
      <w:r w:rsidRPr="00EC38AC">
        <w:rPr>
          <w:rFonts w:eastAsiaTheme="minorEastAsia"/>
          <w:b w:val="0"/>
          <w:sz w:val="24"/>
          <w:szCs w:val="36"/>
        </w:rPr>
        <w:tab/>
        <w:t xml:space="preserve">Spectrum aggregation </w:t>
      </w:r>
      <w:r w:rsidR="001C78FD" w:rsidRPr="00EC38AC">
        <w:rPr>
          <w:rFonts w:eastAsiaTheme="minorEastAsia"/>
          <w:b w:val="0"/>
          <w:sz w:val="24"/>
          <w:szCs w:val="36"/>
        </w:rPr>
        <w:t>aspects</w:t>
      </w:r>
      <w:r w:rsidR="00771132" w:rsidRPr="00EC38AC">
        <w:rPr>
          <w:rFonts w:eastAsiaTheme="minorEastAsia"/>
          <w:b w:val="0"/>
          <w:sz w:val="24"/>
          <w:szCs w:val="36"/>
        </w:rPr>
        <w:t xml:space="preserve"> </w:t>
      </w:r>
    </w:p>
    <w:p w14:paraId="1BCFA483" w14:textId="799378E8" w:rsidR="001C78FD" w:rsidRPr="001C78FD" w:rsidRDefault="001C78FD" w:rsidP="001C78FD">
      <w:pPr>
        <w:pStyle w:val="BodyText"/>
        <w:rPr>
          <w:lang w:eastAsia="zh-CN"/>
        </w:rPr>
      </w:pPr>
      <w:r w:rsidRPr="001C78FD">
        <w:rPr>
          <w:lang w:eastAsia="zh-CN"/>
        </w:rPr>
        <w:t>RAN2#131bis briefly discussed spectrum aggregation aspects and made the following</w:t>
      </w:r>
      <w:r w:rsidR="004B1C4B">
        <w:rPr>
          <w:lang w:eastAsia="zh-CN"/>
        </w:rPr>
        <w:t xml:space="preserve"> initial</w:t>
      </w:r>
      <w:r w:rsidRPr="001C78FD">
        <w:rPr>
          <w:lang w:eastAsia="zh-CN"/>
        </w:rPr>
        <w:t xml:space="preserve"> agreements:</w:t>
      </w:r>
    </w:p>
    <w:p w14:paraId="23A3B87A" w14:textId="77777777" w:rsidR="00DC0345" w:rsidRPr="001C78FD" w:rsidRDefault="00DC0345" w:rsidP="00DC0345">
      <w:pPr>
        <w:pStyle w:val="Doc-text2"/>
        <w:pBdr>
          <w:top w:val="single" w:sz="4" w:space="1" w:color="auto"/>
          <w:left w:val="single" w:sz="4" w:space="4" w:color="auto"/>
          <w:bottom w:val="single" w:sz="4" w:space="1" w:color="auto"/>
          <w:right w:val="single" w:sz="4" w:space="4" w:color="auto"/>
        </w:pBdr>
        <w:rPr>
          <w:b/>
          <w:bCs/>
          <w:lang w:val="en-US"/>
        </w:rPr>
      </w:pPr>
      <w:r w:rsidRPr="001C78FD">
        <w:rPr>
          <w:b/>
          <w:bCs/>
          <w:lang w:val="en-US"/>
        </w:rPr>
        <w:t>Agreements on Spectrum aggregation</w:t>
      </w:r>
    </w:p>
    <w:p w14:paraId="5AE8F237" w14:textId="77777777" w:rsidR="00DC0345" w:rsidRPr="001C78FD" w:rsidRDefault="00DC0345" w:rsidP="00DC034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lang w:val="en-US"/>
        </w:rPr>
      </w:pPr>
      <w:r w:rsidRPr="001C78FD">
        <w:rPr>
          <w:b w:val="0"/>
          <w:bCs/>
          <w:lang w:val="en-US"/>
        </w:rPr>
        <w:t>1</w:t>
      </w:r>
      <w:r w:rsidRPr="001C78FD">
        <w:rPr>
          <w:b w:val="0"/>
          <w:bCs/>
          <w:lang w:val="en-US"/>
        </w:rPr>
        <w:tab/>
        <w:t xml:space="preserve">Study spectrum aggregation of multiple pieces of spectrum and understand the issues that need to be addressed.     </w:t>
      </w:r>
    </w:p>
    <w:p w14:paraId="35A11647" w14:textId="77777777" w:rsidR="00DC0345" w:rsidRPr="001C78FD" w:rsidRDefault="00DC0345" w:rsidP="00DC034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lang w:val="en-US"/>
        </w:rPr>
      </w:pPr>
      <w:r w:rsidRPr="001C78FD">
        <w:rPr>
          <w:b w:val="0"/>
          <w:bCs/>
          <w:lang w:val="en-US"/>
        </w:rPr>
        <w:t>2</w:t>
      </w:r>
      <w:r w:rsidRPr="001C78FD">
        <w:rPr>
          <w:b w:val="0"/>
          <w:bCs/>
          <w:lang w:val="en-US"/>
        </w:rPr>
        <w:tab/>
        <w:t xml:space="preserve">Study how to use UL and DL spectrum more efficiently (e.g. decoupling of UL and DL, </w:t>
      </w:r>
      <w:proofErr w:type="spellStart"/>
      <w:r w:rsidRPr="001C78FD">
        <w:rPr>
          <w:b w:val="0"/>
          <w:bCs/>
          <w:lang w:val="en-US"/>
        </w:rPr>
        <w:t>etc</w:t>
      </w:r>
      <w:proofErr w:type="spellEnd"/>
      <w:r w:rsidRPr="001C78FD">
        <w:rPr>
          <w:b w:val="0"/>
          <w:bCs/>
          <w:lang w:val="en-US"/>
        </w:rPr>
        <w:t xml:space="preserve">).  Understand the deployment scenarios and problems to address </w:t>
      </w:r>
    </w:p>
    <w:p w14:paraId="09DAF782" w14:textId="77777777" w:rsidR="00246D43" w:rsidRDefault="00246D43" w:rsidP="0064537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
    <w:p w14:paraId="6A7AB57E" w14:textId="7DAC4667" w:rsidR="00246D43" w:rsidRDefault="00246D43" w:rsidP="0064537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During the discussion, some companies indicated it may be beneficial to all</w:t>
      </w:r>
      <w:r w:rsidR="004B1C4B">
        <w:rPr>
          <w:szCs w:val="20"/>
        </w:rPr>
        <w:t>ow</w:t>
      </w:r>
      <w:r>
        <w:rPr>
          <w:szCs w:val="20"/>
        </w:rPr>
        <w:t xml:space="preserve"> paging on multiple carriers, however several other companies commented that paging capacity may not be a real bottleneck in the actual 5G deployments. </w:t>
      </w:r>
    </w:p>
    <w:p w14:paraId="538AD27D" w14:textId="053FDA3E" w:rsidR="00246D43" w:rsidRPr="00246D43" w:rsidRDefault="00246D43" w:rsidP="00C00635">
      <w:pPr>
        <w:pStyle w:val="Observation"/>
        <w:rPr>
          <w:b/>
          <w:bCs/>
        </w:rPr>
      </w:pPr>
      <w:r w:rsidRPr="00246D43">
        <w:t>It is unclear whether paging capacity is a real bottleneck in actual 5G deployments.</w:t>
      </w:r>
    </w:p>
    <w:p w14:paraId="6E161FA6" w14:textId="7813E19F" w:rsidR="00246D43" w:rsidRDefault="00246D43" w:rsidP="0064537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If </w:t>
      </w:r>
      <w:r w:rsidR="004B1C4B">
        <w:rPr>
          <w:szCs w:val="20"/>
        </w:rPr>
        <w:t xml:space="preserve">it is concluded that paging capacity is a real issue and </w:t>
      </w:r>
      <w:r>
        <w:rPr>
          <w:szCs w:val="20"/>
        </w:rPr>
        <w:t>paging on multiple carriers is to be supported, we need to make sure that a UE is not required to monitor paging on multiple carriers, because that would be detrimental to the UE power consumption.</w:t>
      </w:r>
    </w:p>
    <w:p w14:paraId="11FE134E" w14:textId="02E9DD61" w:rsidR="00246D43" w:rsidRDefault="00246D43" w:rsidP="00C00635">
      <w:pPr>
        <w:pStyle w:val="Observation"/>
      </w:pPr>
      <w:r>
        <w:t xml:space="preserve">Monitoring </w:t>
      </w:r>
      <w:r w:rsidR="009F4887">
        <w:rPr>
          <w:rFonts w:eastAsiaTheme="minorEastAsia" w:hint="eastAsia"/>
          <w:lang w:eastAsia="zh-CN"/>
        </w:rPr>
        <w:t xml:space="preserve">paging on </w:t>
      </w:r>
      <w:r>
        <w:t>multiple carriers would increase UE power consumption.</w:t>
      </w:r>
    </w:p>
    <w:p w14:paraId="62648B7D" w14:textId="77777777" w:rsidR="00246D43" w:rsidRDefault="00246D43" w:rsidP="00246D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In addition, </w:t>
      </w:r>
      <w:r w:rsidRPr="00246D43">
        <w:rPr>
          <w:szCs w:val="20"/>
        </w:rPr>
        <w:t xml:space="preserve">multiple </w:t>
      </w:r>
      <w:r>
        <w:rPr>
          <w:szCs w:val="20"/>
        </w:rPr>
        <w:t xml:space="preserve">paging </w:t>
      </w:r>
      <w:r w:rsidRPr="00246D43">
        <w:rPr>
          <w:szCs w:val="20"/>
        </w:rPr>
        <w:t>carriers may have different coverage,</w:t>
      </w:r>
      <w:r>
        <w:rPr>
          <w:szCs w:val="20"/>
        </w:rPr>
        <w:t xml:space="preserve"> and</w:t>
      </w:r>
      <w:r w:rsidRPr="00246D43">
        <w:rPr>
          <w:szCs w:val="20"/>
        </w:rPr>
        <w:t xml:space="preserve"> UE may or may not have good coverage on secondary carriers</w:t>
      </w:r>
      <w:r>
        <w:rPr>
          <w:szCs w:val="20"/>
        </w:rPr>
        <w:t xml:space="preserve">. In such case, </w:t>
      </w:r>
      <w:proofErr w:type="spellStart"/>
      <w:r w:rsidRPr="00246D43">
        <w:rPr>
          <w:szCs w:val="20"/>
        </w:rPr>
        <w:t>gNB</w:t>
      </w:r>
      <w:proofErr w:type="spellEnd"/>
      <w:r w:rsidRPr="00246D43">
        <w:rPr>
          <w:szCs w:val="20"/>
        </w:rPr>
        <w:t xml:space="preserve"> and UE cannot be aligned on which carrier the paging should be transmitted</w:t>
      </w:r>
      <w:r>
        <w:rPr>
          <w:szCs w:val="20"/>
        </w:rPr>
        <w:t xml:space="preserve"> and/or monitored</w:t>
      </w:r>
      <w:r w:rsidRPr="00246D43">
        <w:rPr>
          <w:szCs w:val="20"/>
        </w:rPr>
        <w:t>.</w:t>
      </w:r>
    </w:p>
    <w:p w14:paraId="42E04AE9" w14:textId="77777777" w:rsidR="006E48E5" w:rsidRDefault="006E48E5" w:rsidP="00246D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
    <w:p w14:paraId="48AB2D6E" w14:textId="4EA89FD5" w:rsidR="00246D43" w:rsidRDefault="00246D43" w:rsidP="00C00635">
      <w:pPr>
        <w:pStyle w:val="Observation"/>
      </w:pPr>
      <w:r>
        <w:t xml:space="preserve">UE </w:t>
      </w:r>
      <w:r w:rsidR="003F59CA">
        <w:t>should</w:t>
      </w:r>
      <w:r>
        <w:t xml:space="preserve"> not</w:t>
      </w:r>
      <w:r w:rsidR="003F59CA">
        <w:t xml:space="preserve"> be</w:t>
      </w:r>
      <w:r>
        <w:t xml:space="preserve"> required to monitor paging on more than one carrier</w:t>
      </w:r>
      <w:r w:rsidR="00DA12E1">
        <w:t>,</w:t>
      </w:r>
      <w:r>
        <w:t xml:space="preserve"> </w:t>
      </w:r>
      <w:r w:rsidR="0005216D">
        <w:t>i</w:t>
      </w:r>
      <w:r>
        <w:t xml:space="preserve">.e., </w:t>
      </w:r>
      <w:r w:rsidR="003F59CA">
        <w:t xml:space="preserve">the design should be such that </w:t>
      </w:r>
      <w:r>
        <w:t xml:space="preserve">from the UE point of view, it always knows which carrier it needs to monitor for the paging.  </w:t>
      </w:r>
    </w:p>
    <w:p w14:paraId="63A74072" w14:textId="11B18339" w:rsidR="00D05E75" w:rsidRDefault="00D05E75" w:rsidP="0064537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rPr>
          <w:szCs w:val="20"/>
        </w:rPr>
        <w:t xml:space="preserve">In general, </w:t>
      </w:r>
      <w:r w:rsidR="0021257B">
        <w:rPr>
          <w:szCs w:val="20"/>
        </w:rPr>
        <w:t xml:space="preserve">since RAN1/4 </w:t>
      </w:r>
      <w:proofErr w:type="gramStart"/>
      <w:r w:rsidR="0021257B">
        <w:rPr>
          <w:szCs w:val="20"/>
        </w:rPr>
        <w:t>have to</w:t>
      </w:r>
      <w:proofErr w:type="gramEnd"/>
      <w:r w:rsidR="0021257B">
        <w:rPr>
          <w:szCs w:val="20"/>
        </w:rPr>
        <w:t xml:space="preserve"> make further progress on the </w:t>
      </w:r>
      <w:r w:rsidRPr="001C78FD">
        <w:rPr>
          <w:szCs w:val="20"/>
        </w:rPr>
        <w:t xml:space="preserve">spectrum aggregation </w:t>
      </w:r>
      <w:r w:rsidR="0021257B">
        <w:rPr>
          <w:szCs w:val="20"/>
        </w:rPr>
        <w:t xml:space="preserve">aspects, </w:t>
      </w:r>
      <w:r w:rsidRPr="001C78FD">
        <w:rPr>
          <w:szCs w:val="20"/>
        </w:rPr>
        <w:t>detailed agre</w:t>
      </w:r>
      <w:r w:rsidR="0021257B">
        <w:rPr>
          <w:szCs w:val="20"/>
        </w:rPr>
        <w:t>e</w:t>
      </w:r>
      <w:r w:rsidRPr="001C78FD">
        <w:rPr>
          <w:szCs w:val="20"/>
        </w:rPr>
        <w:t>ments will need to wait for RAN1/4 progress.</w:t>
      </w:r>
    </w:p>
    <w:p w14:paraId="25E251A6" w14:textId="54357E76" w:rsidR="00DA12E1" w:rsidRDefault="00DA12E1" w:rsidP="00C00635">
      <w:pPr>
        <w:pStyle w:val="Observation"/>
      </w:pPr>
      <w:r>
        <w:t>RAN2 should wait for RAN1/4 progress before having detailed discussions and agreements on the spectrum aggregation aspects.</w:t>
      </w:r>
    </w:p>
    <w:p w14:paraId="690DE951" w14:textId="0D54735F" w:rsidR="00DC0345" w:rsidRPr="001C78FD" w:rsidRDefault="00806DF5" w:rsidP="00DC0345">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bookmarkStart w:id="8" w:name="_Hlk213337717"/>
      <w:r w:rsidRPr="001C78FD">
        <w:rPr>
          <w:szCs w:val="20"/>
        </w:rPr>
        <w:t>Capture the following challenge</w:t>
      </w:r>
      <w:r w:rsidR="00603232">
        <w:rPr>
          <w:szCs w:val="20"/>
        </w:rPr>
        <w:t>s</w:t>
      </w:r>
      <w:r w:rsidRPr="001C78FD">
        <w:rPr>
          <w:szCs w:val="20"/>
        </w:rPr>
        <w:t xml:space="preserve"> o</w:t>
      </w:r>
      <w:r w:rsidR="00603232">
        <w:rPr>
          <w:szCs w:val="20"/>
        </w:rPr>
        <w:t>f</w:t>
      </w:r>
      <w:r w:rsidRPr="001C78FD">
        <w:rPr>
          <w:szCs w:val="20"/>
        </w:rPr>
        <w:t xml:space="preserve"> distributing paging on multiple carriers in a cell into the TR.</w:t>
      </w:r>
    </w:p>
    <w:p w14:paraId="12EA043B" w14:textId="1C7AED80" w:rsidR="00715BBD" w:rsidRDefault="00603232" w:rsidP="00806DF5">
      <w:pPr>
        <w:pStyle w:val="Proposal"/>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lastRenderedPageBreak/>
        <w:t>Monitoring multiple paging carriers would increase UE power consumption.</w:t>
      </w:r>
    </w:p>
    <w:p w14:paraId="41193523" w14:textId="7BEE97CB" w:rsidR="00806DF5" w:rsidRPr="00875FB4" w:rsidRDefault="00806DF5" w:rsidP="00806DF5">
      <w:pPr>
        <w:pStyle w:val="Proposal"/>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875FB4">
        <w:t xml:space="preserve">Multiple carriers in a cell may have different coverage, UE may or may not have good coverage on secondary carriers, then </w:t>
      </w:r>
      <w:r w:rsidR="00F87018" w:rsidRPr="00875FB4">
        <w:t xml:space="preserve">NW </w:t>
      </w:r>
      <w:r w:rsidRPr="00875FB4">
        <w:t xml:space="preserve">and UE </w:t>
      </w:r>
      <w:r w:rsidR="00F87018" w:rsidRPr="00875FB4">
        <w:t xml:space="preserve">may </w:t>
      </w:r>
      <w:r w:rsidRPr="00875FB4">
        <w:t>not be aligned on which carrier the paging should be transmitted</w:t>
      </w:r>
      <w:r w:rsidR="00603232" w:rsidRPr="00875FB4">
        <w:t xml:space="preserve"> and/or monitored on</w:t>
      </w:r>
      <w:r w:rsidRPr="00875FB4">
        <w:t>.</w:t>
      </w:r>
    </w:p>
    <w:bookmarkEnd w:id="8"/>
    <w:p w14:paraId="31D4DB6F" w14:textId="69C902A1" w:rsidR="00603232" w:rsidRPr="00FF2967" w:rsidRDefault="00603232" w:rsidP="00603232">
      <w:pPr>
        <w:pStyle w:val="ListParagraph"/>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pPr>
      <w:r w:rsidRPr="00FF2967">
        <w:rPr>
          <w:rFonts w:eastAsia="SimSun"/>
        </w:rPr>
        <w:t>UE should not be required to monitor paging on more than one carrier</w:t>
      </w:r>
      <w:r w:rsidR="00B60676" w:rsidRPr="00FF2967">
        <w:rPr>
          <w:rFonts w:eastAsia="SimSun"/>
        </w:rPr>
        <w:t>,</w:t>
      </w:r>
      <w:r w:rsidRPr="00FF2967">
        <w:rPr>
          <w:rFonts w:eastAsia="SimSun"/>
        </w:rPr>
        <w:t xml:space="preserve"> </w:t>
      </w:r>
      <w:r w:rsidR="00641BDF" w:rsidRPr="00FF2967">
        <w:rPr>
          <w:rFonts w:eastAsia="SimSun"/>
        </w:rPr>
        <w:t>i</w:t>
      </w:r>
      <w:r w:rsidRPr="00FF2967">
        <w:rPr>
          <w:rFonts w:eastAsia="SimSun"/>
        </w:rPr>
        <w:t xml:space="preserve">.e., from the UE point of view, it </w:t>
      </w:r>
      <w:r w:rsidR="003F59CA">
        <w:rPr>
          <w:rFonts w:eastAsia="SimSun"/>
        </w:rPr>
        <w:t xml:space="preserve">should </w:t>
      </w:r>
      <w:r w:rsidRPr="00FF2967">
        <w:rPr>
          <w:rFonts w:eastAsia="SimSun"/>
        </w:rPr>
        <w:t xml:space="preserve">always </w:t>
      </w:r>
      <w:r w:rsidR="003F59CA">
        <w:rPr>
          <w:rFonts w:eastAsia="SimSun"/>
        </w:rPr>
        <w:t>be clear</w:t>
      </w:r>
      <w:r w:rsidRPr="00FF2967">
        <w:rPr>
          <w:rFonts w:eastAsia="SimSun"/>
        </w:rPr>
        <w:t xml:space="preserve"> which </w:t>
      </w:r>
      <w:r w:rsidR="003F59CA">
        <w:rPr>
          <w:rFonts w:eastAsia="SimSun"/>
        </w:rPr>
        <w:t>specific</w:t>
      </w:r>
      <w:r w:rsidRPr="00FF2967">
        <w:rPr>
          <w:rFonts w:eastAsia="SimSun"/>
        </w:rPr>
        <w:t xml:space="preserve"> carrier it needs to monitor for the paging.  </w:t>
      </w:r>
    </w:p>
    <w:bookmarkEnd w:id="3"/>
    <w:bookmarkEnd w:id="4"/>
    <w:p w14:paraId="647BBDF2" w14:textId="58581B78" w:rsidR="00C93E06" w:rsidRDefault="00C93E06" w:rsidP="00A54BCF">
      <w:pPr>
        <w:pStyle w:val="Proposal"/>
        <w:keepLines/>
        <w:numPr>
          <w:ilvl w:val="0"/>
          <w:numId w:val="6"/>
        </w:numPr>
        <w:pBdr>
          <w:top w:val="single" w:sz="12" w:space="3" w:color="auto"/>
          <w:left w:val="none" w:sz="4" w:space="0" w:color="000000"/>
          <w:bottom w:val="none" w:sz="4" w:space="0" w:color="000000"/>
          <w:right w:val="none" w:sz="4" w:space="0" w:color="000000"/>
          <w:between w:val="none" w:sz="4" w:space="0" w:color="000000"/>
        </w:pBdr>
        <w:tabs>
          <w:tab w:val="left" w:pos="425"/>
          <w:tab w:val="left" w:pos="567"/>
          <w:tab w:val="left" w:pos="1701"/>
        </w:tabs>
        <w:spacing w:before="240" w:beforeAutospacing="0"/>
        <w:textAlignment w:val="baseline"/>
        <w:rPr>
          <w:sz w:val="36"/>
        </w:rPr>
      </w:pPr>
      <w:r w:rsidRPr="00FF2967">
        <w:rPr>
          <w:b/>
          <w:sz w:val="36"/>
        </w:rPr>
        <w:br w:type="page"/>
      </w:r>
    </w:p>
    <w:p w14:paraId="78A0A4AB" w14:textId="7855A655" w:rsidR="007D2366" w:rsidRPr="00A348E6" w:rsidRDefault="007D2366" w:rsidP="00A54BCF">
      <w:pPr>
        <w:pStyle w:val="Proposal"/>
        <w:keepLines/>
        <w:numPr>
          <w:ilvl w:val="0"/>
          <w:numId w:val="6"/>
        </w:numPr>
        <w:pBdr>
          <w:top w:val="single" w:sz="12" w:space="3" w:color="auto"/>
          <w:left w:val="none" w:sz="4" w:space="0" w:color="000000"/>
          <w:bottom w:val="none" w:sz="4" w:space="0" w:color="000000"/>
          <w:right w:val="none" w:sz="4" w:space="0" w:color="000000"/>
          <w:between w:val="none" w:sz="4" w:space="0" w:color="000000"/>
        </w:pBdr>
        <w:tabs>
          <w:tab w:val="left" w:pos="425"/>
          <w:tab w:val="left" w:pos="567"/>
          <w:tab w:val="left" w:pos="1701"/>
        </w:tabs>
        <w:spacing w:before="240" w:beforeAutospacing="0"/>
        <w:textAlignment w:val="baseline"/>
        <w:rPr>
          <w:sz w:val="36"/>
          <w:szCs w:val="20"/>
        </w:rPr>
      </w:pPr>
      <w:r w:rsidRPr="00A348E6">
        <w:rPr>
          <w:sz w:val="36"/>
          <w:szCs w:val="20"/>
        </w:rPr>
        <w:lastRenderedPageBreak/>
        <w:t>Conclusion</w:t>
      </w:r>
    </w:p>
    <w:p w14:paraId="0FD8268D" w14:textId="5450CCE1" w:rsidR="004F181C" w:rsidRPr="00FA0F0E" w:rsidRDefault="00D40561" w:rsidP="00A54BCF">
      <w:pPr>
        <w:pStyle w:val="BodyText"/>
        <w:spacing w:after="0"/>
        <w:rPr>
          <w:rFonts w:eastAsiaTheme="minorEastAsia"/>
          <w:szCs w:val="20"/>
          <w:u w:val="single"/>
          <w:lang w:val="en-GB" w:eastAsia="zh-CN"/>
        </w:rPr>
      </w:pPr>
      <w:r w:rsidRPr="00D40561">
        <w:rPr>
          <w:rFonts w:eastAsiaTheme="minorEastAsia"/>
          <w:szCs w:val="28"/>
          <w:u w:val="single"/>
          <w:lang w:eastAsia="zh-CN"/>
        </w:rPr>
        <w:t>System Information</w:t>
      </w:r>
    </w:p>
    <w:p w14:paraId="11BC7624" w14:textId="77777777" w:rsidR="00C00635" w:rsidRPr="0052390E" w:rsidRDefault="00C00635" w:rsidP="007C5F36">
      <w:pPr>
        <w:pStyle w:val="Observation"/>
        <w:numPr>
          <w:ilvl w:val="0"/>
          <w:numId w:val="36"/>
        </w:numPr>
        <w:spacing w:before="0" w:after="0" w:line="240" w:lineRule="auto"/>
        <w:ind w:left="1699" w:hanging="1699"/>
      </w:pPr>
      <w:r w:rsidRPr="0052390E">
        <w:t xml:space="preserve">RAN1 is </w:t>
      </w:r>
      <w:r w:rsidRPr="00C00635">
        <w:rPr>
          <w:rFonts w:eastAsia="SimSun"/>
          <w:lang w:val="en-US" w:eastAsia="zh-CN"/>
        </w:rPr>
        <w:t>discussing</w:t>
      </w:r>
      <w:r w:rsidRPr="0052390E">
        <w:t xml:space="preserve"> two cases in which there is not any SSB transmission and there is sparse SSB transmission for on-demand SSB</w:t>
      </w:r>
      <w:r w:rsidRPr="00C00635">
        <w:rPr>
          <w:rFonts w:eastAsiaTheme="minorEastAsia" w:hint="eastAsia"/>
          <w:lang w:eastAsia="zh-CN"/>
        </w:rPr>
        <w:t>, but no conclusion on which case should be supported.</w:t>
      </w:r>
    </w:p>
    <w:p w14:paraId="671CECFA" w14:textId="0BD1ACEF" w:rsidR="001E1917" w:rsidRDefault="00035916" w:rsidP="007C5F36">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ind w:left="1699" w:hanging="1699"/>
      </w:pPr>
      <w:r w:rsidRPr="00CF70F3">
        <w:t>RAN2 should suspend on-demand SSB discussion until there is clear RAN1 progress</w:t>
      </w:r>
      <w:r>
        <w:rPr>
          <w:rFonts w:hint="eastAsia"/>
        </w:rPr>
        <w:t>.</w:t>
      </w:r>
    </w:p>
    <w:p w14:paraId="33D7CA1E" w14:textId="3A57DD49" w:rsidR="007F1C0E" w:rsidRDefault="00035916" w:rsidP="007C5F36">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ind w:left="1699" w:hanging="1699"/>
        <w:rPr>
          <w:szCs w:val="20"/>
        </w:rPr>
      </w:pPr>
      <w:r w:rsidRPr="001C78FD">
        <w:t xml:space="preserve">RAN2 considers </w:t>
      </w:r>
      <w:r>
        <w:rPr>
          <w:rFonts w:hint="eastAsia"/>
        </w:rPr>
        <w:t>6G</w:t>
      </w:r>
      <w:r w:rsidRPr="001C78FD">
        <w:t xml:space="preserve"> SIB1 </w:t>
      </w:r>
      <w:r>
        <w:rPr>
          <w:rFonts w:hint="eastAsia"/>
        </w:rPr>
        <w:t>includes</w:t>
      </w:r>
      <w:r w:rsidR="00E143D8">
        <w:rPr>
          <w:rFonts w:hint="eastAsia"/>
        </w:rPr>
        <w:t xml:space="preserve"> at least</w:t>
      </w:r>
      <w:r>
        <w:rPr>
          <w:rFonts w:hint="eastAsia"/>
        </w:rPr>
        <w:t xml:space="preserve"> </w:t>
      </w:r>
      <w:r w:rsidRPr="001C78FD">
        <w:rPr>
          <w:szCs w:val="20"/>
        </w:rPr>
        <w:t xml:space="preserve">information related to cell selection, </w:t>
      </w:r>
      <w:r>
        <w:rPr>
          <w:rFonts w:hint="eastAsia"/>
          <w:szCs w:val="20"/>
        </w:rPr>
        <w:t>cell access</w:t>
      </w:r>
      <w:r w:rsidRPr="001C78FD">
        <w:rPr>
          <w:szCs w:val="20"/>
        </w:rPr>
        <w:t xml:space="preserve">, network capabilities, SIB scheduling, paging, </w:t>
      </w:r>
      <w:r>
        <w:rPr>
          <w:rFonts w:hint="eastAsia"/>
          <w:szCs w:val="20"/>
        </w:rPr>
        <w:t>i</w:t>
      </w:r>
      <w:r w:rsidRPr="001C78FD">
        <w:rPr>
          <w:szCs w:val="20"/>
        </w:rPr>
        <w:t>nitial access related information</w:t>
      </w:r>
      <w:r>
        <w:rPr>
          <w:rFonts w:hint="eastAsia"/>
          <w:szCs w:val="20"/>
        </w:rPr>
        <w:t xml:space="preserve"> (</w:t>
      </w:r>
      <w:r w:rsidRPr="001C78FD">
        <w:rPr>
          <w:szCs w:val="20"/>
        </w:rPr>
        <w:t>e.g. uplink common configuration, UAC parameters</w:t>
      </w:r>
      <w:r>
        <w:rPr>
          <w:rFonts w:hint="eastAsia"/>
          <w:szCs w:val="20"/>
        </w:rPr>
        <w:t>).</w:t>
      </w:r>
    </w:p>
    <w:p w14:paraId="4F5AB719" w14:textId="415F906E" w:rsidR="00B723D3" w:rsidRDefault="00B723D3" w:rsidP="007C5F36">
      <w:pPr>
        <w:pStyle w:val="Observation"/>
        <w:spacing w:before="0" w:after="0" w:line="240" w:lineRule="auto"/>
        <w:ind w:left="1699" w:hanging="1699"/>
        <w:rPr>
          <w:rFonts w:eastAsiaTheme="minorEastAsia"/>
        </w:rPr>
      </w:pPr>
      <w:r w:rsidRPr="00B723D3">
        <w:rPr>
          <w:rFonts w:eastAsiaTheme="minorEastAsia"/>
        </w:rPr>
        <w:t>NR existing system information change notification wastes UE power if the UE is not interested in the updated SIB(s).</w:t>
      </w:r>
    </w:p>
    <w:p w14:paraId="275A758B" w14:textId="1C17E189" w:rsidR="007F1C0E" w:rsidRDefault="007F1C0E" w:rsidP="007C5F36">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ind w:left="1699" w:hanging="1699"/>
        <w:rPr>
          <w:szCs w:val="20"/>
        </w:rPr>
      </w:pPr>
      <w:r>
        <w:rPr>
          <w:rFonts w:hint="eastAsia"/>
          <w:szCs w:val="20"/>
        </w:rPr>
        <w:t>System</w:t>
      </w:r>
      <w:r>
        <w:rPr>
          <w:szCs w:val="20"/>
        </w:rPr>
        <w:t xml:space="preserve"> modification notification should be enhanced</w:t>
      </w:r>
      <w:r w:rsidRPr="001C78FD">
        <w:rPr>
          <w:szCs w:val="20"/>
        </w:rPr>
        <w:t xml:space="preserve"> </w:t>
      </w:r>
      <w:r>
        <w:rPr>
          <w:szCs w:val="20"/>
        </w:rPr>
        <w:t>to save UE power, e.g., indicate which SI or SI set are changed.</w:t>
      </w:r>
      <w:r w:rsidRPr="000B7352">
        <w:t xml:space="preserve"> </w:t>
      </w:r>
      <w:r w:rsidRPr="000B7352">
        <w:rPr>
          <w:szCs w:val="20"/>
        </w:rPr>
        <w:t>UE only wakes up to read SI if the interested SI(s) are changed.</w:t>
      </w:r>
    </w:p>
    <w:p w14:paraId="2346EF5E" w14:textId="48803E2E" w:rsidR="00C7059F" w:rsidRPr="009212D5" w:rsidRDefault="00C7059F" w:rsidP="007C5F36">
      <w:pPr>
        <w:pStyle w:val="Observation"/>
        <w:spacing w:before="0" w:after="0" w:line="240" w:lineRule="auto"/>
        <w:ind w:left="1699" w:hanging="1699"/>
        <w:rPr>
          <w:rFonts w:eastAsiaTheme="minorEastAsia"/>
        </w:rPr>
      </w:pPr>
      <w:r w:rsidRPr="009212D5">
        <w:rPr>
          <w:rFonts w:eastAsiaTheme="minorEastAsia" w:hint="eastAsia"/>
          <w:lang w:eastAsia="zh-CN"/>
        </w:rPr>
        <w:t>I</w:t>
      </w:r>
      <w:r w:rsidRPr="001C78FD">
        <w:t xml:space="preserve">n </w:t>
      </w:r>
      <w:r w:rsidRPr="009212D5">
        <w:rPr>
          <w:rFonts w:eastAsiaTheme="minorEastAsia" w:hint="eastAsia"/>
          <w:lang w:eastAsia="zh-CN"/>
        </w:rPr>
        <w:t>NR</w:t>
      </w:r>
      <w:r w:rsidRPr="001C78FD">
        <w:t xml:space="preserve"> RAN sharing scenario, all the SIBs are shared by multiple PLMN(s), except for UAC parameters. This does not provide differentiation in network management for different operators. </w:t>
      </w:r>
    </w:p>
    <w:p w14:paraId="422DE443" w14:textId="77777777" w:rsidR="00C7059F" w:rsidRPr="00213360" w:rsidRDefault="00C7059F" w:rsidP="007C5F36">
      <w:pPr>
        <w:pStyle w:val="ListParagraph"/>
        <w:numPr>
          <w:ilvl w:val="0"/>
          <w:numId w:val="34"/>
        </w:numPr>
        <w:spacing w:before="0"/>
        <w:ind w:left="1699" w:hanging="1699"/>
        <w:rPr>
          <w:rFonts w:eastAsia="SimSun"/>
          <w:szCs w:val="20"/>
          <w:lang w:eastAsia="zh-CN"/>
        </w:rPr>
      </w:pPr>
      <w:r w:rsidRPr="00213360">
        <w:rPr>
          <w:rFonts w:eastAsia="SimSun"/>
          <w:szCs w:val="20"/>
          <w:lang w:eastAsia="zh-CN"/>
        </w:rPr>
        <w:t>Study mechanisms to provide SIB content differentiation for different PLMNs (e.g., in case of RAN sharing).</w:t>
      </w:r>
    </w:p>
    <w:p w14:paraId="4F6D98E8" w14:textId="128C793B" w:rsidR="00C7059F" w:rsidRDefault="00C7059F" w:rsidP="00A54BC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szCs w:val="28"/>
          <w:u w:val="single"/>
        </w:rPr>
      </w:pPr>
      <w:r w:rsidRPr="00FA0F0E">
        <w:rPr>
          <w:rFonts w:eastAsiaTheme="minorEastAsia"/>
          <w:szCs w:val="28"/>
          <w:u w:val="single"/>
        </w:rPr>
        <w:t>Paging</w:t>
      </w:r>
    </w:p>
    <w:p w14:paraId="5C423DDE" w14:textId="4148613D" w:rsidR="00B6110F" w:rsidRPr="00C07A0A" w:rsidRDefault="004A02EC" w:rsidP="00A54BCF">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 xml:space="preserve">For 6G, similar framework </w:t>
      </w:r>
      <w:proofErr w:type="gramStart"/>
      <w:r>
        <w:t>as</w:t>
      </w:r>
      <w:proofErr w:type="gramEnd"/>
      <w:r>
        <w:rPr>
          <w:rFonts w:hint="eastAsia"/>
        </w:rPr>
        <w:t xml:space="preserve"> </w:t>
      </w:r>
      <w:r>
        <w:t xml:space="preserve">CN-initiated paging in </w:t>
      </w:r>
      <w:r>
        <w:rPr>
          <w:rFonts w:hint="eastAsia"/>
        </w:rPr>
        <w:t xml:space="preserve">NR should be </w:t>
      </w:r>
      <w:r>
        <w:t>re</w:t>
      </w:r>
      <w:r>
        <w:rPr>
          <w:rFonts w:hint="eastAsia"/>
        </w:rPr>
        <w:t>used for paging, i.e. UE negotiates with CN</w:t>
      </w:r>
      <w:r>
        <w:t xml:space="preserve"> about</w:t>
      </w:r>
      <w:r>
        <w:rPr>
          <w:rFonts w:hint="eastAsia"/>
        </w:rPr>
        <w:t xml:space="preserve"> the paging parameters (e.g. DRX cycle) and UE ID for paging. UE determines the paging occasions using the negotiated DRX cycle and </w:t>
      </w:r>
      <w:r>
        <w:t>UE ID and</w:t>
      </w:r>
      <w:r>
        <w:rPr>
          <w:rFonts w:hint="eastAsia"/>
        </w:rPr>
        <w:t xml:space="preserve"> </w:t>
      </w:r>
      <w:r>
        <w:t>configured</w:t>
      </w:r>
      <w:r>
        <w:rPr>
          <w:rFonts w:hint="eastAsia"/>
        </w:rPr>
        <w:t xml:space="preserve"> radio parameters (e.g. paging frame number in a paging cycle, paging occasion number in a paging frame</w:t>
      </w:r>
      <w:r w:rsidR="00985171">
        <w:rPr>
          <w:rFonts w:hint="eastAsia"/>
        </w:rPr>
        <w:t>).</w:t>
      </w:r>
    </w:p>
    <w:p w14:paraId="0643AD27" w14:textId="77777777" w:rsidR="0018196D" w:rsidRPr="005E3D7F" w:rsidRDefault="0018196D" w:rsidP="00A54BCF">
      <w:pPr>
        <w:pStyle w:val="Observation"/>
        <w:spacing w:before="120" w:after="0" w:line="240" w:lineRule="auto"/>
      </w:pPr>
      <w:r w:rsidRPr="00213360">
        <w:rPr>
          <w:rFonts w:eastAsiaTheme="minorEastAsia" w:hint="eastAsia"/>
          <w:lang w:eastAsia="zh-CN"/>
        </w:rPr>
        <w:t>In NR, s</w:t>
      </w:r>
      <w:r w:rsidRPr="005E3D7F">
        <w:t>eparate procedures and parameters for PEI and LP-WUS make the specification complex in both AS and NAS layer, also bring additional implementation complexity to the UE and the network</w:t>
      </w:r>
      <w:r w:rsidRPr="0052390E">
        <w:t>.</w:t>
      </w:r>
    </w:p>
    <w:p w14:paraId="63C112D4" w14:textId="77777777" w:rsidR="0018196D" w:rsidRDefault="0018196D" w:rsidP="00A54BCF">
      <w:pPr>
        <w:pStyle w:val="Observation"/>
        <w:spacing w:before="120" w:after="0" w:line="240" w:lineRule="auto"/>
        <w:rPr>
          <w:rFonts w:eastAsiaTheme="minorEastAsia"/>
          <w:lang w:eastAsia="zh-CN"/>
        </w:rPr>
      </w:pPr>
      <w:r w:rsidRPr="00213360">
        <w:rPr>
          <w:rFonts w:eastAsiaTheme="minorEastAsia" w:hint="eastAsia"/>
          <w:lang w:eastAsia="zh-CN"/>
        </w:rPr>
        <w:t xml:space="preserve">In NR, </w:t>
      </w:r>
      <w:r w:rsidRPr="001C78FD">
        <w:t xml:space="preserve">LP-WUS monitoring coverage and legacy paging monitoring coverage </w:t>
      </w:r>
      <w:r>
        <w:rPr>
          <w:rFonts w:eastAsiaTheme="minorEastAsia" w:hint="eastAsia"/>
          <w:lang w:eastAsia="zh-CN"/>
        </w:rPr>
        <w:t>are</w:t>
      </w:r>
      <w:r w:rsidRPr="001C78FD">
        <w:t xml:space="preserve"> not equivalent</w:t>
      </w:r>
      <w:r>
        <w:rPr>
          <w:rFonts w:eastAsiaTheme="minorEastAsia" w:hint="eastAsia"/>
          <w:lang w:eastAsia="zh-CN"/>
        </w:rPr>
        <w:t>, UE</w:t>
      </w:r>
      <w:r w:rsidRPr="00D13512">
        <w:t xml:space="preserve"> </w:t>
      </w:r>
      <w:proofErr w:type="gramStart"/>
      <w:r w:rsidRPr="001C78FD">
        <w:t>has to</w:t>
      </w:r>
      <w:proofErr w:type="gramEnd"/>
      <w:r w:rsidRPr="001C78FD">
        <w:t xml:space="preserve"> switch among different paging monitoring mechanisms in a cell</w:t>
      </w:r>
      <w:r>
        <w:rPr>
          <w:rFonts w:eastAsiaTheme="minorEastAsia" w:hint="eastAsia"/>
          <w:lang w:eastAsia="zh-CN"/>
        </w:rPr>
        <w:t>.</w:t>
      </w:r>
    </w:p>
    <w:p w14:paraId="00FC2AF5" w14:textId="77777777" w:rsidR="0018196D" w:rsidRDefault="0018196D" w:rsidP="00A54BCF">
      <w:pPr>
        <w:pStyle w:val="Observation"/>
        <w:spacing w:before="120" w:after="0" w:line="240" w:lineRule="auto"/>
        <w:rPr>
          <w:rFonts w:eastAsiaTheme="minorEastAsia"/>
          <w:lang w:eastAsia="zh-CN"/>
        </w:rPr>
      </w:pPr>
      <w:r w:rsidRPr="00213360">
        <w:rPr>
          <w:rFonts w:eastAsiaTheme="minorEastAsia" w:hint="eastAsia"/>
          <w:lang w:eastAsia="zh-CN"/>
        </w:rPr>
        <w:t xml:space="preserve">In NR, </w:t>
      </w:r>
      <w:proofErr w:type="spellStart"/>
      <w:r w:rsidRPr="001C78FD">
        <w:t>gNB</w:t>
      </w:r>
      <w:proofErr w:type="spellEnd"/>
      <w:r w:rsidRPr="001C78FD">
        <w:t xml:space="preserve"> does not know whether UE is inside or outside of LP-WUS coverage, </w:t>
      </w:r>
      <w:proofErr w:type="spellStart"/>
      <w:r w:rsidRPr="001C78FD">
        <w:t>gNB</w:t>
      </w:r>
      <w:proofErr w:type="spellEnd"/>
      <w:r w:rsidRPr="001C78FD">
        <w:t xml:space="preserve"> </w:t>
      </w:r>
      <w:proofErr w:type="gramStart"/>
      <w:r w:rsidRPr="001C78FD">
        <w:t>has to</w:t>
      </w:r>
      <w:proofErr w:type="gramEnd"/>
      <w:r w:rsidRPr="001C78FD">
        <w:t xml:space="preserve"> send both LP-WUS signalling and PEI signalling to the UE if both are enabled in the UE</w:t>
      </w:r>
      <w:r w:rsidRPr="001C78FD">
        <w:rPr>
          <w:rFonts w:hint="eastAsia"/>
        </w:rPr>
        <w:t xml:space="preserve">, which will waste system </w:t>
      </w:r>
      <w:proofErr w:type="spellStart"/>
      <w:r w:rsidRPr="001C78FD">
        <w:rPr>
          <w:rFonts w:hint="eastAsia"/>
        </w:rPr>
        <w:t>signaling</w:t>
      </w:r>
      <w:proofErr w:type="spellEnd"/>
      <w:r w:rsidRPr="001C78FD">
        <w:t xml:space="preserve"> and network power</w:t>
      </w:r>
      <w:r>
        <w:rPr>
          <w:rFonts w:eastAsiaTheme="minorEastAsia" w:hint="eastAsia"/>
          <w:lang w:eastAsia="zh-CN"/>
        </w:rPr>
        <w:t>.</w:t>
      </w:r>
    </w:p>
    <w:p w14:paraId="0855A973" w14:textId="7667FC4B" w:rsidR="0018196D" w:rsidRDefault="0018196D" w:rsidP="00A54BCF">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RAN2 assumes LP-WUS </w:t>
      </w:r>
      <w:r w:rsidRPr="001C78FD">
        <w:rPr>
          <w:szCs w:val="20"/>
        </w:rPr>
        <w:t xml:space="preserve">triggered </w:t>
      </w:r>
      <w:r>
        <w:rPr>
          <w:rFonts w:hint="eastAsia"/>
          <w:szCs w:val="20"/>
        </w:rPr>
        <w:t>paging monitoring will be supported from Day-1.</w:t>
      </w:r>
      <w:r>
        <w:rPr>
          <w:szCs w:val="20"/>
        </w:rPr>
        <w:t xml:space="preserve"> </w:t>
      </w:r>
      <w:r w:rsidRPr="00620B55">
        <w:rPr>
          <w:rFonts w:hint="eastAsia"/>
          <w:szCs w:val="20"/>
        </w:rPr>
        <w:t xml:space="preserve">RAN2 </w:t>
      </w:r>
      <w:r>
        <w:rPr>
          <w:szCs w:val="20"/>
        </w:rPr>
        <w:t xml:space="preserve">considers the following </w:t>
      </w:r>
      <w:proofErr w:type="gramStart"/>
      <w:r>
        <w:rPr>
          <w:szCs w:val="20"/>
        </w:rPr>
        <w:t xml:space="preserve">potential </w:t>
      </w:r>
      <w:r w:rsidR="00F47893">
        <w:rPr>
          <w:szCs w:val="20"/>
        </w:rPr>
        <w:t>two</w:t>
      </w:r>
      <w:proofErr w:type="gramEnd"/>
      <w:r w:rsidR="00F47893">
        <w:rPr>
          <w:szCs w:val="20"/>
        </w:rPr>
        <w:t xml:space="preserve"> enhancements </w:t>
      </w:r>
      <w:r>
        <w:rPr>
          <w:szCs w:val="20"/>
        </w:rPr>
        <w:t>to simplify paging procedure</w:t>
      </w:r>
    </w:p>
    <w:p w14:paraId="2107F9C8" w14:textId="0D2220B5" w:rsidR="00F47893" w:rsidRPr="001C78FD" w:rsidRDefault="00F47893" w:rsidP="00F47893">
      <w:pPr>
        <w:pStyle w:val="Proposal"/>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Enhancement 1</w:t>
      </w:r>
      <w:r>
        <w:t xml:space="preserve">: </w:t>
      </w:r>
      <w:r w:rsidRPr="001C78FD">
        <w:t xml:space="preserve">Strive to achieve an upper layer common procedure and </w:t>
      </w:r>
      <w:r>
        <w:rPr>
          <w:rFonts w:hint="eastAsia"/>
        </w:rPr>
        <w:t xml:space="preserve">common </w:t>
      </w:r>
      <w:r w:rsidRPr="001C78FD">
        <w:t xml:space="preserve">set of parameters if both PEI and LP-WUS paging monitoring are supported. </w:t>
      </w:r>
    </w:p>
    <w:p w14:paraId="4A06269A" w14:textId="4157A66D" w:rsidR="00F47893" w:rsidRPr="001C78FD" w:rsidRDefault="00F47893" w:rsidP="00F47893">
      <w:pPr>
        <w:pStyle w:val="Proposal"/>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Enhancement 2</w:t>
      </w:r>
      <w:r>
        <w:t xml:space="preserve">: </w:t>
      </w:r>
      <w:r w:rsidRPr="001C78FD">
        <w:t>Study the case that only one paging monitoring mechanism (PEI or LP-WUS) is used in one cell or one area if UE and network support both, i.e. UE does not need to switch between LP-WUS and PEI monitoring</w:t>
      </w:r>
      <w:r>
        <w:rPr>
          <w:rFonts w:hint="eastAsia"/>
        </w:rPr>
        <w:t xml:space="preserve"> in a cell.</w:t>
      </w:r>
    </w:p>
    <w:p w14:paraId="53AB3231" w14:textId="3357F224" w:rsidR="002A572B" w:rsidRDefault="0018196D" w:rsidP="00A54BCF">
      <w:pPr>
        <w:pStyle w:val="BodyText"/>
        <w:spacing w:after="0"/>
        <w:rPr>
          <w:rFonts w:eastAsiaTheme="minorEastAsia"/>
          <w:szCs w:val="28"/>
          <w:u w:val="single"/>
        </w:rPr>
      </w:pPr>
      <w:r w:rsidRPr="009212D5">
        <w:rPr>
          <w:rFonts w:eastAsiaTheme="minorEastAsia" w:hint="eastAsia"/>
          <w:szCs w:val="28"/>
          <w:u w:val="single"/>
        </w:rPr>
        <w:t xml:space="preserve">Spectrum aggregation </w:t>
      </w:r>
      <w:r w:rsidRPr="009212D5">
        <w:rPr>
          <w:rFonts w:eastAsiaTheme="minorEastAsia"/>
          <w:szCs w:val="28"/>
          <w:u w:val="single"/>
        </w:rPr>
        <w:t>aspects</w:t>
      </w:r>
    </w:p>
    <w:p w14:paraId="4AC01FD8" w14:textId="77777777" w:rsidR="0018196D" w:rsidRPr="00246D43" w:rsidRDefault="0018196D" w:rsidP="00A54BCF">
      <w:pPr>
        <w:pStyle w:val="Observation"/>
        <w:spacing w:before="120" w:after="0" w:line="240" w:lineRule="auto"/>
        <w:rPr>
          <w:b/>
          <w:bCs/>
        </w:rPr>
      </w:pPr>
      <w:r w:rsidRPr="00246D43">
        <w:t>It is unclear whether paging capacity is a real bottleneck in actual 5G deployments.</w:t>
      </w:r>
    </w:p>
    <w:p w14:paraId="32DCB668" w14:textId="77777777" w:rsidR="007F33A9" w:rsidRDefault="007F33A9" w:rsidP="00A54BCF">
      <w:pPr>
        <w:pStyle w:val="Observation"/>
        <w:spacing w:before="120" w:after="0" w:line="240" w:lineRule="auto"/>
        <w:rPr>
          <w:rFonts w:eastAsiaTheme="minorEastAsia"/>
          <w:lang w:eastAsia="zh-CN"/>
        </w:rPr>
      </w:pPr>
      <w:r>
        <w:t xml:space="preserve">Monitoring </w:t>
      </w:r>
      <w:r>
        <w:rPr>
          <w:rFonts w:eastAsiaTheme="minorEastAsia" w:hint="eastAsia"/>
          <w:lang w:eastAsia="zh-CN"/>
        </w:rPr>
        <w:t xml:space="preserve">paging on </w:t>
      </w:r>
      <w:r>
        <w:t>multiple carriers would increase UE power consumption.</w:t>
      </w:r>
    </w:p>
    <w:p w14:paraId="59E6B860" w14:textId="0CC11277" w:rsidR="0009141A" w:rsidRDefault="0009141A" w:rsidP="00A54BCF">
      <w:pPr>
        <w:pStyle w:val="Observation"/>
        <w:spacing w:before="120" w:after="0" w:line="240" w:lineRule="auto"/>
      </w:pPr>
      <w:r>
        <w:t xml:space="preserve">UE </w:t>
      </w:r>
      <w:r w:rsidR="00AD5DCB">
        <w:t>should</w:t>
      </w:r>
      <w:r>
        <w:t xml:space="preserve"> not</w:t>
      </w:r>
      <w:r w:rsidR="00AD5DCB">
        <w:t xml:space="preserve"> be</w:t>
      </w:r>
      <w:r>
        <w:t xml:space="preserve"> required to monitor paging on more than one carrier, i.e., </w:t>
      </w:r>
      <w:r w:rsidR="00AD5DCB">
        <w:t xml:space="preserve">the design should be such that </w:t>
      </w:r>
      <w:r>
        <w:t xml:space="preserve">from the UE point of view, it always knows which carrier it needs to monitor for the paging.  </w:t>
      </w:r>
    </w:p>
    <w:p w14:paraId="17694CAC" w14:textId="77777777" w:rsidR="007F33A9" w:rsidRDefault="007F33A9" w:rsidP="00A54BCF">
      <w:pPr>
        <w:pStyle w:val="Observation"/>
        <w:spacing w:before="120" w:after="0" w:line="240" w:lineRule="auto"/>
      </w:pPr>
      <w:r>
        <w:t>RAN2 should wait for RAN1/4 progress before having detailed discussions and agreements on the spectrum aggregation aspects.</w:t>
      </w:r>
    </w:p>
    <w:p w14:paraId="5EF60B07" w14:textId="77777777" w:rsidR="00AA5346" w:rsidRDefault="00AA5346" w:rsidP="00A54BCF">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Capture the following </w:t>
      </w:r>
      <w:r w:rsidRPr="001C78FD">
        <w:rPr>
          <w:szCs w:val="20"/>
        </w:rPr>
        <w:t>challenge</w:t>
      </w:r>
      <w:r>
        <w:rPr>
          <w:szCs w:val="20"/>
        </w:rPr>
        <w:t>s</w:t>
      </w:r>
      <w:r w:rsidRPr="001C78FD">
        <w:rPr>
          <w:szCs w:val="20"/>
        </w:rPr>
        <w:t xml:space="preserve"> o</w:t>
      </w:r>
      <w:r>
        <w:rPr>
          <w:szCs w:val="20"/>
        </w:rPr>
        <w:t>f</w:t>
      </w:r>
      <w:r>
        <w:rPr>
          <w:rFonts w:hint="eastAsia"/>
          <w:szCs w:val="20"/>
        </w:rPr>
        <w:t xml:space="preserve"> distributing paging on multiple carriers in a cell into the TR.</w:t>
      </w:r>
    </w:p>
    <w:p w14:paraId="2012005C" w14:textId="77777777" w:rsidR="00AA5346" w:rsidRDefault="00AA5346" w:rsidP="0068263F">
      <w:pPr>
        <w:pStyle w:val="Proposal"/>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ind w:left="2074"/>
        <w:rPr>
          <w:szCs w:val="20"/>
        </w:rPr>
      </w:pPr>
      <w:r>
        <w:rPr>
          <w:szCs w:val="20"/>
        </w:rPr>
        <w:t>Monitoring multiple paging carriers would increase UE power consumption.</w:t>
      </w:r>
    </w:p>
    <w:p w14:paraId="717BDD4F" w14:textId="6DA483B7" w:rsidR="00AA5346" w:rsidRDefault="00AA5346" w:rsidP="0068263F">
      <w:pPr>
        <w:pStyle w:val="Proposal"/>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ind w:left="2074"/>
        <w:rPr>
          <w:szCs w:val="20"/>
        </w:rPr>
      </w:pPr>
      <w:r w:rsidRPr="001C78FD">
        <w:rPr>
          <w:rFonts w:hint="eastAsia"/>
          <w:szCs w:val="20"/>
        </w:rPr>
        <w:t>M</w:t>
      </w:r>
      <w:r w:rsidRPr="001C78FD">
        <w:rPr>
          <w:szCs w:val="20"/>
        </w:rPr>
        <w:t xml:space="preserve">ultiple carriers </w:t>
      </w:r>
      <w:r w:rsidRPr="001C78FD">
        <w:rPr>
          <w:rFonts w:hint="eastAsia"/>
          <w:szCs w:val="20"/>
        </w:rPr>
        <w:t xml:space="preserve">in a cell </w:t>
      </w:r>
      <w:r w:rsidRPr="001C78FD">
        <w:rPr>
          <w:szCs w:val="20"/>
        </w:rPr>
        <w:t>may have different coverage,</w:t>
      </w:r>
      <w:r w:rsidRPr="001C78FD">
        <w:rPr>
          <w:rFonts w:hint="eastAsia"/>
          <w:szCs w:val="20"/>
        </w:rPr>
        <w:t xml:space="preserve"> UE may or may not have good coverage on secondary carriers, then </w:t>
      </w:r>
      <w:r w:rsidRPr="001C78FD">
        <w:rPr>
          <w:szCs w:val="20"/>
        </w:rPr>
        <w:t>NW</w:t>
      </w:r>
      <w:r w:rsidRPr="001C78FD">
        <w:rPr>
          <w:rFonts w:hint="eastAsia"/>
          <w:szCs w:val="20"/>
        </w:rPr>
        <w:t xml:space="preserve"> and UE </w:t>
      </w:r>
      <w:r w:rsidRPr="001C78FD">
        <w:rPr>
          <w:szCs w:val="20"/>
        </w:rPr>
        <w:t xml:space="preserve">may </w:t>
      </w:r>
      <w:r w:rsidRPr="001C78FD">
        <w:rPr>
          <w:rFonts w:hint="eastAsia"/>
          <w:szCs w:val="20"/>
        </w:rPr>
        <w:t>not be aligned on which carrier the paging should be transmitted</w:t>
      </w:r>
      <w:r>
        <w:rPr>
          <w:szCs w:val="20"/>
        </w:rPr>
        <w:t xml:space="preserve"> and/or monitored on</w:t>
      </w:r>
      <w:r w:rsidRPr="001C78FD">
        <w:rPr>
          <w:rFonts w:hint="eastAsia"/>
          <w:szCs w:val="20"/>
        </w:rPr>
        <w:t>.</w:t>
      </w:r>
    </w:p>
    <w:p w14:paraId="790EB08A" w14:textId="7B16EDA2" w:rsidR="0009141A" w:rsidRPr="0009141A" w:rsidRDefault="0009141A" w:rsidP="0068263F">
      <w:pPr>
        <w:pStyle w:val="ListParagraph"/>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0"/>
        <w:ind w:left="2074"/>
      </w:pPr>
      <w:r w:rsidRPr="00FF2967">
        <w:t xml:space="preserve">UE should not be required to monitor paging on more than one carrier, i.e., from the UE point of view, it </w:t>
      </w:r>
      <w:r w:rsidR="00AD5DCB">
        <w:t xml:space="preserve">should </w:t>
      </w:r>
      <w:r w:rsidRPr="00FF2967">
        <w:t xml:space="preserve">always </w:t>
      </w:r>
      <w:r w:rsidR="00AD5DCB">
        <w:t>be clear</w:t>
      </w:r>
      <w:r w:rsidRPr="00FF2967">
        <w:t xml:space="preserve"> which carrier it needs to monitor for the paging.  </w:t>
      </w:r>
    </w:p>
    <w:p w14:paraId="7E448709" w14:textId="009C3DB6" w:rsidR="007B494F" w:rsidRPr="001C78FD"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C78FD">
        <w:rPr>
          <w:rFonts w:cs="Times New Roman"/>
          <w:b w:val="0"/>
          <w:bCs w:val="0"/>
          <w:kern w:val="0"/>
          <w:sz w:val="36"/>
          <w:szCs w:val="20"/>
        </w:rPr>
        <w:lastRenderedPageBreak/>
        <w:t>Reference</w:t>
      </w:r>
      <w:r w:rsidR="00EC38AC">
        <w:rPr>
          <w:rFonts w:cs="Times New Roman"/>
          <w:b w:val="0"/>
          <w:bCs w:val="0"/>
          <w:kern w:val="0"/>
          <w:sz w:val="36"/>
          <w:szCs w:val="20"/>
        </w:rPr>
        <w:t>s</w:t>
      </w:r>
    </w:p>
    <w:p w14:paraId="1290314C" w14:textId="77777777" w:rsidR="00B40906" w:rsidRDefault="00B40906" w:rsidP="00B40906">
      <w:pPr>
        <w:spacing w:line="276" w:lineRule="auto"/>
        <w:jc w:val="both"/>
        <w:rPr>
          <w:rFonts w:eastAsiaTheme="minorEastAsia"/>
          <w:bCs/>
          <w:lang w:eastAsia="zh-CN"/>
        </w:rPr>
      </w:pPr>
      <w:r w:rsidRPr="00B40906">
        <w:rPr>
          <w:bCs/>
        </w:rPr>
        <w:t>[1] RP-252912, Revised SID: Study on 6G Radio, RAN#109, Sep 2025</w:t>
      </w:r>
    </w:p>
    <w:p w14:paraId="0E36D71C" w14:textId="5DFCBF40" w:rsidR="00B40906" w:rsidRPr="00EC38AC" w:rsidRDefault="00D1688A" w:rsidP="00EC38AC">
      <w:pPr>
        <w:spacing w:line="276" w:lineRule="auto"/>
        <w:jc w:val="both"/>
        <w:rPr>
          <w:rFonts w:eastAsiaTheme="minorEastAsia"/>
          <w:lang w:eastAsia="zh-CN"/>
        </w:rPr>
      </w:pPr>
      <w:r>
        <w:rPr>
          <w:rFonts w:eastAsiaTheme="minorEastAsia" w:hint="eastAsia"/>
          <w:bCs/>
          <w:lang w:eastAsia="zh-CN"/>
        </w:rPr>
        <w:t xml:space="preserve">[2] </w:t>
      </w:r>
      <w:r w:rsidR="00C66211" w:rsidRPr="00C66211">
        <w:rPr>
          <w:rFonts w:eastAsiaTheme="minorEastAsia"/>
          <w:bCs/>
          <w:lang w:eastAsia="zh-CN"/>
        </w:rPr>
        <w:t>R2-2508002</w:t>
      </w:r>
      <w:r w:rsidR="00C66211" w:rsidRPr="00C66211">
        <w:rPr>
          <w:rFonts w:eastAsiaTheme="minorEastAsia"/>
          <w:bCs/>
          <w:lang w:eastAsia="zh-CN"/>
        </w:rPr>
        <w:tab/>
        <w:t>RAN2#131bis Meeting Report</w:t>
      </w:r>
    </w:p>
    <w:p w14:paraId="428C96C9" w14:textId="77777777" w:rsidR="00DF46C2" w:rsidRPr="001C78FD" w:rsidRDefault="00DF46C2" w:rsidP="007D7866">
      <w:pPr>
        <w:rPr>
          <w:rFonts w:eastAsia="SimSun" w:cs="Arial"/>
          <w:szCs w:val="20"/>
          <w:lang w:eastAsia="zh-CN"/>
        </w:rPr>
      </w:pPr>
    </w:p>
    <w:p w14:paraId="519DA754" w14:textId="77777777" w:rsidR="00D81B11" w:rsidRPr="001C78FD" w:rsidRDefault="00D81B11" w:rsidP="00EE342A">
      <w:pPr>
        <w:rPr>
          <w:rFonts w:eastAsia="SimSun" w:cs="Arial"/>
          <w:szCs w:val="20"/>
          <w:lang w:eastAsia="zh-CN"/>
        </w:rPr>
      </w:pPr>
    </w:p>
    <w:p w14:paraId="5E6EDB73" w14:textId="77777777" w:rsidR="00711995" w:rsidRPr="001C78FD" w:rsidRDefault="00711995" w:rsidP="00711995">
      <w:pPr>
        <w:pStyle w:val="BodyText"/>
        <w:rPr>
          <w:lang w:eastAsia="zh-CN"/>
        </w:rPr>
      </w:pPr>
    </w:p>
    <w:sectPr w:rsidR="00711995" w:rsidRPr="001C78FD" w:rsidSect="00911652">
      <w:headerReference w:type="default" r:id="rId11"/>
      <w:footerReference w:type="default" r:id="rId12"/>
      <w:pgSz w:w="11906" w:h="16838"/>
      <w:pgMar w:top="284" w:right="1196" w:bottom="990" w:left="1418" w:header="709" w:footer="1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285CD" w14:textId="77777777" w:rsidR="004A4563" w:rsidRDefault="004A4563">
      <w:r>
        <w:separator/>
      </w:r>
    </w:p>
  </w:endnote>
  <w:endnote w:type="continuationSeparator" w:id="0">
    <w:p w14:paraId="65259BA9" w14:textId="77777777" w:rsidR="004A4563" w:rsidRDefault="004A4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B0961" w14:textId="77777777" w:rsidR="004A4563" w:rsidRDefault="004A4563">
      <w:r>
        <w:separator/>
      </w:r>
    </w:p>
  </w:footnote>
  <w:footnote w:type="continuationSeparator" w:id="0">
    <w:p w14:paraId="7D4A6C13" w14:textId="77777777" w:rsidR="004A4563" w:rsidRDefault="004A4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22CA"/>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12EB0837"/>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32C3F60"/>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74C6C01"/>
    <w:multiLevelType w:val="hybridMultilevel"/>
    <w:tmpl w:val="7F1234CA"/>
    <w:lvl w:ilvl="0" w:tplc="5EB48A1A">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 w15:restartNumberingAfterBreak="0">
    <w:nsid w:val="196575D9"/>
    <w:multiLevelType w:val="hybridMultilevel"/>
    <w:tmpl w:val="0CAA1B1C"/>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5740E"/>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15:restartNumberingAfterBreak="0">
    <w:nsid w:val="23DB3CF0"/>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26D16806"/>
    <w:multiLevelType w:val="hybridMultilevel"/>
    <w:tmpl w:val="77DCCDA2"/>
    <w:lvl w:ilvl="0" w:tplc="CFD2340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052CA"/>
    <w:multiLevelType w:val="hybridMultilevel"/>
    <w:tmpl w:val="E7FA1C5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3DAF1A17"/>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D659B9"/>
    <w:multiLevelType w:val="hybridMultilevel"/>
    <w:tmpl w:val="3D9E6610"/>
    <w:lvl w:ilvl="0" w:tplc="6B26F34C">
      <w:numFmt w:val="bullet"/>
      <w:lvlText w:val="-"/>
      <w:lvlJc w:val="left"/>
      <w:pPr>
        <w:ind w:left="720" w:hanging="360"/>
      </w:pPr>
      <w:rPr>
        <w:rFonts w:ascii="Arial" w:eastAsia="SimSun"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B73890"/>
    <w:multiLevelType w:val="hybridMultilevel"/>
    <w:tmpl w:val="98AA3656"/>
    <w:lvl w:ilvl="0" w:tplc="161C715E">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C66E6D"/>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4AB9685D"/>
    <w:multiLevelType w:val="hybridMultilevel"/>
    <w:tmpl w:val="2C3A2F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E120F"/>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50FE7976"/>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BEC445F"/>
    <w:multiLevelType w:val="hybridMultilevel"/>
    <w:tmpl w:val="76D43CFC"/>
    <w:lvl w:ilvl="0" w:tplc="004CA0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6A5883"/>
    <w:multiLevelType w:val="hybridMultilevel"/>
    <w:tmpl w:val="C83EAE1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5" w15:restartNumberingAfterBreak="0">
    <w:nsid w:val="6A4654DA"/>
    <w:multiLevelType w:val="hybridMultilevel"/>
    <w:tmpl w:val="0E8A07EA"/>
    <w:lvl w:ilvl="0" w:tplc="D8CECFA0">
      <w:start w:val="1"/>
      <w:numFmt w:val="decimal"/>
      <w:pStyle w:val="Observation"/>
      <w:lvlText w:val="Observation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8"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30"/>
  </w:num>
  <w:num w:numId="2" w16cid:durableId="1925215695">
    <w:abstractNumId w:val="29"/>
  </w:num>
  <w:num w:numId="3" w16cid:durableId="1469518251">
    <w:abstractNumId w:val="14"/>
  </w:num>
  <w:num w:numId="4" w16cid:durableId="610934432">
    <w:abstractNumId w:val="22"/>
  </w:num>
  <w:num w:numId="5" w16cid:durableId="5404157">
    <w:abstractNumId w:val="15"/>
  </w:num>
  <w:num w:numId="6" w16cid:durableId="465589859">
    <w:abstractNumId w:val="26"/>
  </w:num>
  <w:num w:numId="7" w16cid:durableId="45762975">
    <w:abstractNumId w:val="27"/>
  </w:num>
  <w:num w:numId="8" w16cid:durableId="392462329">
    <w:abstractNumId w:val="28"/>
  </w:num>
  <w:num w:numId="9" w16cid:durableId="29889291">
    <w:abstractNumId w:val="5"/>
  </w:num>
  <w:num w:numId="10" w16cid:durableId="2120295493">
    <w:abstractNumId w:val="12"/>
  </w:num>
  <w:num w:numId="11" w16cid:durableId="6595828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4"/>
  </w:num>
  <w:num w:numId="13" w16cid:durableId="881408988">
    <w:abstractNumId w:val="21"/>
  </w:num>
  <w:num w:numId="14" w16cid:durableId="839664735">
    <w:abstractNumId w:val="7"/>
  </w:num>
  <w:num w:numId="15" w16cid:durableId="1257982405">
    <w:abstractNumId w:val="18"/>
  </w:num>
  <w:num w:numId="16" w16cid:durableId="1596982307">
    <w:abstractNumId w:val="1"/>
  </w:num>
  <w:num w:numId="17" w16cid:durableId="2066903069">
    <w:abstractNumId w:val="19"/>
  </w:num>
  <w:num w:numId="18" w16cid:durableId="1505516170">
    <w:abstractNumId w:val="0"/>
  </w:num>
  <w:num w:numId="19" w16cid:durableId="501120142">
    <w:abstractNumId w:val="6"/>
  </w:num>
  <w:num w:numId="20" w16cid:durableId="276134588">
    <w:abstractNumId w:val="8"/>
  </w:num>
  <w:num w:numId="21" w16cid:durableId="586421659">
    <w:abstractNumId w:val="23"/>
  </w:num>
  <w:num w:numId="22" w16cid:durableId="2062551982">
    <w:abstractNumId w:val="2"/>
  </w:num>
  <w:num w:numId="23" w16cid:durableId="126120976">
    <w:abstractNumId w:val="9"/>
  </w:num>
  <w:num w:numId="24" w16cid:durableId="1743676590">
    <w:abstractNumId w:val="20"/>
  </w:num>
  <w:num w:numId="25" w16cid:durableId="246161832">
    <w:abstractNumId w:val="11"/>
  </w:num>
  <w:num w:numId="26" w16cid:durableId="317272552">
    <w:abstractNumId w:val="17"/>
  </w:num>
  <w:num w:numId="27" w16cid:durableId="845286665">
    <w:abstractNumId w:val="13"/>
  </w:num>
  <w:num w:numId="28" w16cid:durableId="447041852">
    <w:abstractNumId w:val="3"/>
  </w:num>
  <w:num w:numId="29" w16cid:durableId="1048259283">
    <w:abstractNumId w:val="16"/>
  </w:num>
  <w:num w:numId="30" w16cid:durableId="1807820575">
    <w:abstractNumId w:val="24"/>
  </w:num>
  <w:num w:numId="31" w16cid:durableId="1492211960">
    <w:abstractNumId w:val="25"/>
  </w:num>
  <w:num w:numId="32" w16cid:durableId="773789730">
    <w:abstractNumId w:val="25"/>
    <w:lvlOverride w:ilvl="0">
      <w:startOverride w:val="1"/>
    </w:lvlOverride>
  </w:num>
  <w:num w:numId="33" w16cid:durableId="1586835892">
    <w:abstractNumId w:val="25"/>
    <w:lvlOverride w:ilvl="0">
      <w:startOverride w:val="1"/>
    </w:lvlOverride>
  </w:num>
  <w:num w:numId="34" w16cid:durableId="1220286159">
    <w:abstractNumId w:val="10"/>
  </w:num>
  <w:num w:numId="35" w16cid:durableId="1184325650">
    <w:abstractNumId w:val="25"/>
    <w:lvlOverride w:ilvl="0">
      <w:startOverride w:val="1"/>
    </w:lvlOverride>
  </w:num>
  <w:num w:numId="36" w16cid:durableId="935140651">
    <w:abstractNumId w:val="25"/>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0BE"/>
    <w:rsid w:val="0000069E"/>
    <w:rsid w:val="000006A1"/>
    <w:rsid w:val="00000E94"/>
    <w:rsid w:val="000011D6"/>
    <w:rsid w:val="0000121E"/>
    <w:rsid w:val="000014EA"/>
    <w:rsid w:val="000016E8"/>
    <w:rsid w:val="00001E12"/>
    <w:rsid w:val="00002134"/>
    <w:rsid w:val="000029A4"/>
    <w:rsid w:val="00002AFC"/>
    <w:rsid w:val="0000314A"/>
    <w:rsid w:val="0000333F"/>
    <w:rsid w:val="00003886"/>
    <w:rsid w:val="0000389C"/>
    <w:rsid w:val="0000410D"/>
    <w:rsid w:val="0000443B"/>
    <w:rsid w:val="0000460A"/>
    <w:rsid w:val="00004775"/>
    <w:rsid w:val="00004D33"/>
    <w:rsid w:val="00004F59"/>
    <w:rsid w:val="00005012"/>
    <w:rsid w:val="000050BE"/>
    <w:rsid w:val="0000510E"/>
    <w:rsid w:val="0000539E"/>
    <w:rsid w:val="000054C0"/>
    <w:rsid w:val="0000563D"/>
    <w:rsid w:val="00005940"/>
    <w:rsid w:val="00005972"/>
    <w:rsid w:val="00005C84"/>
    <w:rsid w:val="00005FE8"/>
    <w:rsid w:val="000060C1"/>
    <w:rsid w:val="0000617A"/>
    <w:rsid w:val="00006194"/>
    <w:rsid w:val="000063A7"/>
    <w:rsid w:val="000065F8"/>
    <w:rsid w:val="0000694F"/>
    <w:rsid w:val="000069B3"/>
    <w:rsid w:val="00007024"/>
    <w:rsid w:val="00007645"/>
    <w:rsid w:val="00007874"/>
    <w:rsid w:val="00007BA8"/>
    <w:rsid w:val="00007D4D"/>
    <w:rsid w:val="00007D73"/>
    <w:rsid w:val="0001068D"/>
    <w:rsid w:val="00010791"/>
    <w:rsid w:val="0001080B"/>
    <w:rsid w:val="00010DCC"/>
    <w:rsid w:val="000116A5"/>
    <w:rsid w:val="00011A12"/>
    <w:rsid w:val="00011C8C"/>
    <w:rsid w:val="00011F30"/>
    <w:rsid w:val="00011FFB"/>
    <w:rsid w:val="00012399"/>
    <w:rsid w:val="00012414"/>
    <w:rsid w:val="00012415"/>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516"/>
    <w:rsid w:val="00016AC6"/>
    <w:rsid w:val="000174AD"/>
    <w:rsid w:val="0001755E"/>
    <w:rsid w:val="000175FE"/>
    <w:rsid w:val="00017936"/>
    <w:rsid w:val="00017BA4"/>
    <w:rsid w:val="00017E64"/>
    <w:rsid w:val="00017F49"/>
    <w:rsid w:val="00020343"/>
    <w:rsid w:val="000208A6"/>
    <w:rsid w:val="00020A0A"/>
    <w:rsid w:val="00020A1C"/>
    <w:rsid w:val="00020B75"/>
    <w:rsid w:val="00020CA0"/>
    <w:rsid w:val="000210F0"/>
    <w:rsid w:val="0002195F"/>
    <w:rsid w:val="00021B1B"/>
    <w:rsid w:val="00021C03"/>
    <w:rsid w:val="0002221C"/>
    <w:rsid w:val="00022A7D"/>
    <w:rsid w:val="00022CC1"/>
    <w:rsid w:val="000230A5"/>
    <w:rsid w:val="000233C5"/>
    <w:rsid w:val="000239A7"/>
    <w:rsid w:val="000241CB"/>
    <w:rsid w:val="000247C2"/>
    <w:rsid w:val="00024BDF"/>
    <w:rsid w:val="00024E61"/>
    <w:rsid w:val="000250AB"/>
    <w:rsid w:val="0002552A"/>
    <w:rsid w:val="00025750"/>
    <w:rsid w:val="00025A64"/>
    <w:rsid w:val="00025A75"/>
    <w:rsid w:val="000260C1"/>
    <w:rsid w:val="00026364"/>
    <w:rsid w:val="00026403"/>
    <w:rsid w:val="00026636"/>
    <w:rsid w:val="000269D6"/>
    <w:rsid w:val="00026C60"/>
    <w:rsid w:val="00026DF0"/>
    <w:rsid w:val="0002729E"/>
    <w:rsid w:val="0002752C"/>
    <w:rsid w:val="0002754F"/>
    <w:rsid w:val="00027AE4"/>
    <w:rsid w:val="00027B2F"/>
    <w:rsid w:val="00027EE2"/>
    <w:rsid w:val="0003012E"/>
    <w:rsid w:val="00030815"/>
    <w:rsid w:val="00030BD6"/>
    <w:rsid w:val="00030DFC"/>
    <w:rsid w:val="00030F28"/>
    <w:rsid w:val="00031981"/>
    <w:rsid w:val="00031D72"/>
    <w:rsid w:val="00032516"/>
    <w:rsid w:val="000325F7"/>
    <w:rsid w:val="00032945"/>
    <w:rsid w:val="00032C55"/>
    <w:rsid w:val="0003361F"/>
    <w:rsid w:val="000338A4"/>
    <w:rsid w:val="00033C00"/>
    <w:rsid w:val="00033D65"/>
    <w:rsid w:val="000340A1"/>
    <w:rsid w:val="00034864"/>
    <w:rsid w:val="00034D7E"/>
    <w:rsid w:val="00035543"/>
    <w:rsid w:val="000358CD"/>
    <w:rsid w:val="00035916"/>
    <w:rsid w:val="00035C55"/>
    <w:rsid w:val="00035E82"/>
    <w:rsid w:val="000362AB"/>
    <w:rsid w:val="000363AE"/>
    <w:rsid w:val="000363FD"/>
    <w:rsid w:val="0003663D"/>
    <w:rsid w:val="00036A3E"/>
    <w:rsid w:val="00036A5B"/>
    <w:rsid w:val="00036CBB"/>
    <w:rsid w:val="000372D0"/>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57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F"/>
    <w:rsid w:val="00043F7C"/>
    <w:rsid w:val="000441F5"/>
    <w:rsid w:val="00044275"/>
    <w:rsid w:val="00044288"/>
    <w:rsid w:val="000442B7"/>
    <w:rsid w:val="00044623"/>
    <w:rsid w:val="00044FD9"/>
    <w:rsid w:val="00045071"/>
    <w:rsid w:val="00045865"/>
    <w:rsid w:val="000458FF"/>
    <w:rsid w:val="00045C95"/>
    <w:rsid w:val="00045EB9"/>
    <w:rsid w:val="00046516"/>
    <w:rsid w:val="00046701"/>
    <w:rsid w:val="00046F7F"/>
    <w:rsid w:val="00047398"/>
    <w:rsid w:val="00047423"/>
    <w:rsid w:val="000478EF"/>
    <w:rsid w:val="00047D75"/>
    <w:rsid w:val="00050292"/>
    <w:rsid w:val="00050715"/>
    <w:rsid w:val="0005082C"/>
    <w:rsid w:val="00050916"/>
    <w:rsid w:val="000509DE"/>
    <w:rsid w:val="000517C0"/>
    <w:rsid w:val="00051C37"/>
    <w:rsid w:val="000520C7"/>
    <w:rsid w:val="0005214F"/>
    <w:rsid w:val="0005216D"/>
    <w:rsid w:val="00052350"/>
    <w:rsid w:val="0005272F"/>
    <w:rsid w:val="00052966"/>
    <w:rsid w:val="00052A79"/>
    <w:rsid w:val="00053004"/>
    <w:rsid w:val="000537F7"/>
    <w:rsid w:val="00053D67"/>
    <w:rsid w:val="00053D7E"/>
    <w:rsid w:val="00053FA9"/>
    <w:rsid w:val="000540C0"/>
    <w:rsid w:val="00054506"/>
    <w:rsid w:val="00054698"/>
    <w:rsid w:val="0005477E"/>
    <w:rsid w:val="00054868"/>
    <w:rsid w:val="00054A64"/>
    <w:rsid w:val="00054E47"/>
    <w:rsid w:val="000551B8"/>
    <w:rsid w:val="000559D2"/>
    <w:rsid w:val="00055E49"/>
    <w:rsid w:val="00055F07"/>
    <w:rsid w:val="00056098"/>
    <w:rsid w:val="00056345"/>
    <w:rsid w:val="00056A4B"/>
    <w:rsid w:val="00056F1C"/>
    <w:rsid w:val="00056F8D"/>
    <w:rsid w:val="000574B3"/>
    <w:rsid w:val="000576F4"/>
    <w:rsid w:val="000577D6"/>
    <w:rsid w:val="00057BFD"/>
    <w:rsid w:val="000600CC"/>
    <w:rsid w:val="0006021B"/>
    <w:rsid w:val="00060732"/>
    <w:rsid w:val="00060CE4"/>
    <w:rsid w:val="00060FA2"/>
    <w:rsid w:val="0006119F"/>
    <w:rsid w:val="000613E6"/>
    <w:rsid w:val="00061866"/>
    <w:rsid w:val="00061A46"/>
    <w:rsid w:val="000624FD"/>
    <w:rsid w:val="000625DC"/>
    <w:rsid w:val="00062DA5"/>
    <w:rsid w:val="000633EA"/>
    <w:rsid w:val="000639E3"/>
    <w:rsid w:val="00063B2B"/>
    <w:rsid w:val="00063E2C"/>
    <w:rsid w:val="00064084"/>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5E20"/>
    <w:rsid w:val="0006633A"/>
    <w:rsid w:val="00066899"/>
    <w:rsid w:val="00066D0B"/>
    <w:rsid w:val="00066EFF"/>
    <w:rsid w:val="00066F17"/>
    <w:rsid w:val="00067739"/>
    <w:rsid w:val="0006794B"/>
    <w:rsid w:val="00067C74"/>
    <w:rsid w:val="00067D9C"/>
    <w:rsid w:val="0007009E"/>
    <w:rsid w:val="000705ED"/>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05D"/>
    <w:rsid w:val="00074227"/>
    <w:rsid w:val="000749EF"/>
    <w:rsid w:val="00074E57"/>
    <w:rsid w:val="000754AD"/>
    <w:rsid w:val="00075FDA"/>
    <w:rsid w:val="000760C0"/>
    <w:rsid w:val="00076367"/>
    <w:rsid w:val="000766AE"/>
    <w:rsid w:val="0007677A"/>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75D"/>
    <w:rsid w:val="00080855"/>
    <w:rsid w:val="00080FA3"/>
    <w:rsid w:val="000810A7"/>
    <w:rsid w:val="000813E4"/>
    <w:rsid w:val="00081472"/>
    <w:rsid w:val="000816D8"/>
    <w:rsid w:val="000817D8"/>
    <w:rsid w:val="00081CD2"/>
    <w:rsid w:val="00081DA5"/>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ADC"/>
    <w:rsid w:val="00083C26"/>
    <w:rsid w:val="00083C3C"/>
    <w:rsid w:val="00083C89"/>
    <w:rsid w:val="00083CDA"/>
    <w:rsid w:val="000841C4"/>
    <w:rsid w:val="00084552"/>
    <w:rsid w:val="000845DD"/>
    <w:rsid w:val="000849C5"/>
    <w:rsid w:val="00084C5E"/>
    <w:rsid w:val="00084E6B"/>
    <w:rsid w:val="00084FDF"/>
    <w:rsid w:val="000851F5"/>
    <w:rsid w:val="00085374"/>
    <w:rsid w:val="000854EA"/>
    <w:rsid w:val="00085970"/>
    <w:rsid w:val="00085FF2"/>
    <w:rsid w:val="00086187"/>
    <w:rsid w:val="0008625E"/>
    <w:rsid w:val="00086CD2"/>
    <w:rsid w:val="00086E8D"/>
    <w:rsid w:val="00087154"/>
    <w:rsid w:val="0008764F"/>
    <w:rsid w:val="00087CE9"/>
    <w:rsid w:val="00087CF0"/>
    <w:rsid w:val="00087EED"/>
    <w:rsid w:val="000908A3"/>
    <w:rsid w:val="0009096A"/>
    <w:rsid w:val="0009098E"/>
    <w:rsid w:val="00090A63"/>
    <w:rsid w:val="00090F7A"/>
    <w:rsid w:val="00090FD2"/>
    <w:rsid w:val="000913C9"/>
    <w:rsid w:val="0009141A"/>
    <w:rsid w:val="00091558"/>
    <w:rsid w:val="00091C53"/>
    <w:rsid w:val="00091C8C"/>
    <w:rsid w:val="00091EFF"/>
    <w:rsid w:val="00092105"/>
    <w:rsid w:val="000921EC"/>
    <w:rsid w:val="0009234A"/>
    <w:rsid w:val="000931F0"/>
    <w:rsid w:val="0009327A"/>
    <w:rsid w:val="00093374"/>
    <w:rsid w:val="00093557"/>
    <w:rsid w:val="0009436F"/>
    <w:rsid w:val="0009451F"/>
    <w:rsid w:val="00094600"/>
    <w:rsid w:val="00094850"/>
    <w:rsid w:val="00094B3C"/>
    <w:rsid w:val="00094CDC"/>
    <w:rsid w:val="00095090"/>
    <w:rsid w:val="000951E0"/>
    <w:rsid w:val="00095408"/>
    <w:rsid w:val="00095889"/>
    <w:rsid w:val="00095BC8"/>
    <w:rsid w:val="00095C6E"/>
    <w:rsid w:val="00095F77"/>
    <w:rsid w:val="0009630A"/>
    <w:rsid w:val="00096648"/>
    <w:rsid w:val="00096E01"/>
    <w:rsid w:val="00096EFB"/>
    <w:rsid w:val="00096F93"/>
    <w:rsid w:val="0009773B"/>
    <w:rsid w:val="0009777D"/>
    <w:rsid w:val="00097908"/>
    <w:rsid w:val="00097909"/>
    <w:rsid w:val="00097B0D"/>
    <w:rsid w:val="00097D33"/>
    <w:rsid w:val="00097E27"/>
    <w:rsid w:val="00097EBE"/>
    <w:rsid w:val="000A002B"/>
    <w:rsid w:val="000A00D4"/>
    <w:rsid w:val="000A01B9"/>
    <w:rsid w:val="000A02B3"/>
    <w:rsid w:val="000A07A7"/>
    <w:rsid w:val="000A09D3"/>
    <w:rsid w:val="000A0D4B"/>
    <w:rsid w:val="000A0DF7"/>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0E2"/>
    <w:rsid w:val="000A535E"/>
    <w:rsid w:val="000A5370"/>
    <w:rsid w:val="000A53D8"/>
    <w:rsid w:val="000A551C"/>
    <w:rsid w:val="000A5784"/>
    <w:rsid w:val="000A5C78"/>
    <w:rsid w:val="000A5E0C"/>
    <w:rsid w:val="000A5E2A"/>
    <w:rsid w:val="000A6102"/>
    <w:rsid w:val="000A614B"/>
    <w:rsid w:val="000A62A4"/>
    <w:rsid w:val="000A6BF8"/>
    <w:rsid w:val="000A6EA0"/>
    <w:rsid w:val="000A719C"/>
    <w:rsid w:val="000A7B34"/>
    <w:rsid w:val="000A7C1B"/>
    <w:rsid w:val="000B0503"/>
    <w:rsid w:val="000B0969"/>
    <w:rsid w:val="000B10FC"/>
    <w:rsid w:val="000B15E4"/>
    <w:rsid w:val="000B17B6"/>
    <w:rsid w:val="000B17FB"/>
    <w:rsid w:val="000B1C22"/>
    <w:rsid w:val="000B24EA"/>
    <w:rsid w:val="000B2546"/>
    <w:rsid w:val="000B265D"/>
    <w:rsid w:val="000B28B4"/>
    <w:rsid w:val="000B2F47"/>
    <w:rsid w:val="000B3216"/>
    <w:rsid w:val="000B3390"/>
    <w:rsid w:val="000B33C5"/>
    <w:rsid w:val="000B33C6"/>
    <w:rsid w:val="000B36EE"/>
    <w:rsid w:val="000B38F9"/>
    <w:rsid w:val="000B39A4"/>
    <w:rsid w:val="000B3E49"/>
    <w:rsid w:val="000B3F5F"/>
    <w:rsid w:val="000B40D1"/>
    <w:rsid w:val="000B4376"/>
    <w:rsid w:val="000B4A1F"/>
    <w:rsid w:val="000B4A87"/>
    <w:rsid w:val="000B4BA1"/>
    <w:rsid w:val="000B555C"/>
    <w:rsid w:val="000B5795"/>
    <w:rsid w:val="000B5988"/>
    <w:rsid w:val="000B5C5C"/>
    <w:rsid w:val="000B5F99"/>
    <w:rsid w:val="000B667D"/>
    <w:rsid w:val="000B6824"/>
    <w:rsid w:val="000B68AB"/>
    <w:rsid w:val="000B68CC"/>
    <w:rsid w:val="000B69AF"/>
    <w:rsid w:val="000B6BBD"/>
    <w:rsid w:val="000B6F43"/>
    <w:rsid w:val="000B7352"/>
    <w:rsid w:val="000B799C"/>
    <w:rsid w:val="000B7ABF"/>
    <w:rsid w:val="000B7E5E"/>
    <w:rsid w:val="000C0172"/>
    <w:rsid w:val="000C0532"/>
    <w:rsid w:val="000C06A6"/>
    <w:rsid w:val="000C0DE3"/>
    <w:rsid w:val="000C1001"/>
    <w:rsid w:val="000C16BA"/>
    <w:rsid w:val="000C1B5F"/>
    <w:rsid w:val="000C1C1D"/>
    <w:rsid w:val="000C2208"/>
    <w:rsid w:val="000C2596"/>
    <w:rsid w:val="000C27F3"/>
    <w:rsid w:val="000C31B8"/>
    <w:rsid w:val="000C3306"/>
    <w:rsid w:val="000C3608"/>
    <w:rsid w:val="000C3957"/>
    <w:rsid w:val="000C41E5"/>
    <w:rsid w:val="000C491C"/>
    <w:rsid w:val="000C494F"/>
    <w:rsid w:val="000C4D73"/>
    <w:rsid w:val="000C515A"/>
    <w:rsid w:val="000C51E4"/>
    <w:rsid w:val="000C5424"/>
    <w:rsid w:val="000C588B"/>
    <w:rsid w:val="000C5C13"/>
    <w:rsid w:val="000C619C"/>
    <w:rsid w:val="000C63F6"/>
    <w:rsid w:val="000C65AB"/>
    <w:rsid w:val="000C70FF"/>
    <w:rsid w:val="000C7428"/>
    <w:rsid w:val="000C75EF"/>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8"/>
    <w:rsid w:val="000D3D7F"/>
    <w:rsid w:val="000D3EF4"/>
    <w:rsid w:val="000D4172"/>
    <w:rsid w:val="000D4611"/>
    <w:rsid w:val="000D5391"/>
    <w:rsid w:val="000D5EB0"/>
    <w:rsid w:val="000D60D3"/>
    <w:rsid w:val="000D6312"/>
    <w:rsid w:val="000D6799"/>
    <w:rsid w:val="000D6A54"/>
    <w:rsid w:val="000D7D44"/>
    <w:rsid w:val="000E009F"/>
    <w:rsid w:val="000E068D"/>
    <w:rsid w:val="000E0F87"/>
    <w:rsid w:val="000E10F9"/>
    <w:rsid w:val="000E157C"/>
    <w:rsid w:val="000E15B8"/>
    <w:rsid w:val="000E15F8"/>
    <w:rsid w:val="000E1909"/>
    <w:rsid w:val="000E1A53"/>
    <w:rsid w:val="000E21A1"/>
    <w:rsid w:val="000E2BF3"/>
    <w:rsid w:val="000E2C4C"/>
    <w:rsid w:val="000E2CD1"/>
    <w:rsid w:val="000E2F9B"/>
    <w:rsid w:val="000E33F6"/>
    <w:rsid w:val="000E350A"/>
    <w:rsid w:val="000E3C6B"/>
    <w:rsid w:val="000E41A1"/>
    <w:rsid w:val="000E4629"/>
    <w:rsid w:val="000E4817"/>
    <w:rsid w:val="000E4C5B"/>
    <w:rsid w:val="000E4E21"/>
    <w:rsid w:val="000E55C9"/>
    <w:rsid w:val="000E5CBF"/>
    <w:rsid w:val="000E67F7"/>
    <w:rsid w:val="000E7159"/>
    <w:rsid w:val="000E71A8"/>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57"/>
    <w:rsid w:val="000F4BF3"/>
    <w:rsid w:val="000F5364"/>
    <w:rsid w:val="000F57D5"/>
    <w:rsid w:val="000F5919"/>
    <w:rsid w:val="000F5C3D"/>
    <w:rsid w:val="000F5CFD"/>
    <w:rsid w:val="000F6008"/>
    <w:rsid w:val="000F62FB"/>
    <w:rsid w:val="000F64C8"/>
    <w:rsid w:val="000F6A73"/>
    <w:rsid w:val="000F6BCB"/>
    <w:rsid w:val="000F6BFC"/>
    <w:rsid w:val="000F6E9B"/>
    <w:rsid w:val="000F71D0"/>
    <w:rsid w:val="000F71D5"/>
    <w:rsid w:val="000F75EA"/>
    <w:rsid w:val="000F761D"/>
    <w:rsid w:val="000F7721"/>
    <w:rsid w:val="000F7D04"/>
    <w:rsid w:val="000F7D12"/>
    <w:rsid w:val="00100312"/>
    <w:rsid w:val="001005AB"/>
    <w:rsid w:val="001009E1"/>
    <w:rsid w:val="00100D1A"/>
    <w:rsid w:val="001013C0"/>
    <w:rsid w:val="001013FA"/>
    <w:rsid w:val="001014D1"/>
    <w:rsid w:val="001014E8"/>
    <w:rsid w:val="001017CA"/>
    <w:rsid w:val="00101B88"/>
    <w:rsid w:val="00101B89"/>
    <w:rsid w:val="00101BDA"/>
    <w:rsid w:val="00101C22"/>
    <w:rsid w:val="00101E10"/>
    <w:rsid w:val="00102497"/>
    <w:rsid w:val="00102606"/>
    <w:rsid w:val="00102B86"/>
    <w:rsid w:val="00102BA1"/>
    <w:rsid w:val="00102F05"/>
    <w:rsid w:val="00103160"/>
    <w:rsid w:val="00103253"/>
    <w:rsid w:val="001032FB"/>
    <w:rsid w:val="00103481"/>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F5"/>
    <w:rsid w:val="001061AA"/>
    <w:rsid w:val="00106319"/>
    <w:rsid w:val="001067A4"/>
    <w:rsid w:val="00106BC9"/>
    <w:rsid w:val="00106F64"/>
    <w:rsid w:val="00106F9B"/>
    <w:rsid w:val="0010706D"/>
    <w:rsid w:val="00107304"/>
    <w:rsid w:val="00110808"/>
    <w:rsid w:val="001109E6"/>
    <w:rsid w:val="00111215"/>
    <w:rsid w:val="001113AF"/>
    <w:rsid w:val="001114A3"/>
    <w:rsid w:val="00111719"/>
    <w:rsid w:val="001120FC"/>
    <w:rsid w:val="00112138"/>
    <w:rsid w:val="00112425"/>
    <w:rsid w:val="001128A8"/>
    <w:rsid w:val="00112A87"/>
    <w:rsid w:val="00112C57"/>
    <w:rsid w:val="00112D2A"/>
    <w:rsid w:val="00112F21"/>
    <w:rsid w:val="00112FA6"/>
    <w:rsid w:val="0011300A"/>
    <w:rsid w:val="0011322D"/>
    <w:rsid w:val="00113355"/>
    <w:rsid w:val="001135BA"/>
    <w:rsid w:val="001136C8"/>
    <w:rsid w:val="00113749"/>
    <w:rsid w:val="001137BB"/>
    <w:rsid w:val="001138FE"/>
    <w:rsid w:val="00113B5B"/>
    <w:rsid w:val="00113FE3"/>
    <w:rsid w:val="001141E9"/>
    <w:rsid w:val="00114906"/>
    <w:rsid w:val="00114BD9"/>
    <w:rsid w:val="00114F04"/>
    <w:rsid w:val="00115179"/>
    <w:rsid w:val="001151F9"/>
    <w:rsid w:val="00115911"/>
    <w:rsid w:val="00115D9D"/>
    <w:rsid w:val="00115F5F"/>
    <w:rsid w:val="001165BB"/>
    <w:rsid w:val="00116BFC"/>
    <w:rsid w:val="00116C0C"/>
    <w:rsid w:val="00116C99"/>
    <w:rsid w:val="00116D40"/>
    <w:rsid w:val="00117296"/>
    <w:rsid w:val="001172DB"/>
    <w:rsid w:val="00117423"/>
    <w:rsid w:val="001174AC"/>
    <w:rsid w:val="0011759E"/>
    <w:rsid w:val="001178AA"/>
    <w:rsid w:val="001178B4"/>
    <w:rsid w:val="00117F7B"/>
    <w:rsid w:val="001201DF"/>
    <w:rsid w:val="0012032F"/>
    <w:rsid w:val="00120A72"/>
    <w:rsid w:val="00120E96"/>
    <w:rsid w:val="00120F15"/>
    <w:rsid w:val="00120F8E"/>
    <w:rsid w:val="00121292"/>
    <w:rsid w:val="00121460"/>
    <w:rsid w:val="001216B6"/>
    <w:rsid w:val="001220E9"/>
    <w:rsid w:val="00122469"/>
    <w:rsid w:val="00122D76"/>
    <w:rsid w:val="00122FEF"/>
    <w:rsid w:val="00123007"/>
    <w:rsid w:val="001233A1"/>
    <w:rsid w:val="00123B33"/>
    <w:rsid w:val="00123B6F"/>
    <w:rsid w:val="00123C11"/>
    <w:rsid w:val="00123E23"/>
    <w:rsid w:val="00123E88"/>
    <w:rsid w:val="0012412F"/>
    <w:rsid w:val="0012419F"/>
    <w:rsid w:val="00124537"/>
    <w:rsid w:val="00124BE6"/>
    <w:rsid w:val="00124DA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114"/>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8C1"/>
    <w:rsid w:val="00147D53"/>
    <w:rsid w:val="00147F44"/>
    <w:rsid w:val="00150061"/>
    <w:rsid w:val="001500C7"/>
    <w:rsid w:val="0015044C"/>
    <w:rsid w:val="00150695"/>
    <w:rsid w:val="0015097A"/>
    <w:rsid w:val="00150B14"/>
    <w:rsid w:val="00150B84"/>
    <w:rsid w:val="001511AD"/>
    <w:rsid w:val="00151296"/>
    <w:rsid w:val="001513BF"/>
    <w:rsid w:val="0015172E"/>
    <w:rsid w:val="00151BB2"/>
    <w:rsid w:val="00152144"/>
    <w:rsid w:val="0015246B"/>
    <w:rsid w:val="001525F1"/>
    <w:rsid w:val="00152A66"/>
    <w:rsid w:val="00153000"/>
    <w:rsid w:val="0015312D"/>
    <w:rsid w:val="00153307"/>
    <w:rsid w:val="00153683"/>
    <w:rsid w:val="001536E3"/>
    <w:rsid w:val="0015388F"/>
    <w:rsid w:val="00153936"/>
    <w:rsid w:val="00153B22"/>
    <w:rsid w:val="00153C8A"/>
    <w:rsid w:val="00153F35"/>
    <w:rsid w:val="00154789"/>
    <w:rsid w:val="001548DC"/>
    <w:rsid w:val="001549ED"/>
    <w:rsid w:val="00154F2E"/>
    <w:rsid w:val="00154F45"/>
    <w:rsid w:val="00155782"/>
    <w:rsid w:val="001558D3"/>
    <w:rsid w:val="001559B7"/>
    <w:rsid w:val="00155B12"/>
    <w:rsid w:val="00155CD9"/>
    <w:rsid w:val="0015656D"/>
    <w:rsid w:val="00156A02"/>
    <w:rsid w:val="00156AB1"/>
    <w:rsid w:val="00156B37"/>
    <w:rsid w:val="00156CCB"/>
    <w:rsid w:val="00156EF4"/>
    <w:rsid w:val="00157685"/>
    <w:rsid w:val="0015795D"/>
    <w:rsid w:val="00157A72"/>
    <w:rsid w:val="00157BD9"/>
    <w:rsid w:val="00157C76"/>
    <w:rsid w:val="00157E43"/>
    <w:rsid w:val="00160065"/>
    <w:rsid w:val="00160684"/>
    <w:rsid w:val="00160C79"/>
    <w:rsid w:val="00161189"/>
    <w:rsid w:val="001611AC"/>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A1D"/>
    <w:rsid w:val="00164ACB"/>
    <w:rsid w:val="00164BB8"/>
    <w:rsid w:val="00164C30"/>
    <w:rsid w:val="00164D4A"/>
    <w:rsid w:val="00165029"/>
    <w:rsid w:val="0016548D"/>
    <w:rsid w:val="0016558D"/>
    <w:rsid w:val="001657EC"/>
    <w:rsid w:val="0016584C"/>
    <w:rsid w:val="00165F6C"/>
    <w:rsid w:val="00166094"/>
    <w:rsid w:val="00166941"/>
    <w:rsid w:val="00166AE0"/>
    <w:rsid w:val="0016730C"/>
    <w:rsid w:val="00167384"/>
    <w:rsid w:val="00167535"/>
    <w:rsid w:val="001678FF"/>
    <w:rsid w:val="00167B82"/>
    <w:rsid w:val="00167C0C"/>
    <w:rsid w:val="00167CA1"/>
    <w:rsid w:val="00167DCF"/>
    <w:rsid w:val="00167E3C"/>
    <w:rsid w:val="001700AC"/>
    <w:rsid w:val="001702B2"/>
    <w:rsid w:val="001709CE"/>
    <w:rsid w:val="00170ED8"/>
    <w:rsid w:val="00171044"/>
    <w:rsid w:val="00171914"/>
    <w:rsid w:val="00172CE6"/>
    <w:rsid w:val="00172D82"/>
    <w:rsid w:val="00172D8C"/>
    <w:rsid w:val="00172FB6"/>
    <w:rsid w:val="00172FBD"/>
    <w:rsid w:val="001734C8"/>
    <w:rsid w:val="00173855"/>
    <w:rsid w:val="001739E3"/>
    <w:rsid w:val="00173A40"/>
    <w:rsid w:val="00173B69"/>
    <w:rsid w:val="00173B6B"/>
    <w:rsid w:val="00174110"/>
    <w:rsid w:val="001743B2"/>
    <w:rsid w:val="00174534"/>
    <w:rsid w:val="00174579"/>
    <w:rsid w:val="0017491A"/>
    <w:rsid w:val="001753C4"/>
    <w:rsid w:val="0017546D"/>
    <w:rsid w:val="00175564"/>
    <w:rsid w:val="001759F9"/>
    <w:rsid w:val="00175CE7"/>
    <w:rsid w:val="0017601C"/>
    <w:rsid w:val="001761F2"/>
    <w:rsid w:val="0017669A"/>
    <w:rsid w:val="00176845"/>
    <w:rsid w:val="00176D09"/>
    <w:rsid w:val="00176D18"/>
    <w:rsid w:val="00177528"/>
    <w:rsid w:val="00177CD9"/>
    <w:rsid w:val="00177DC3"/>
    <w:rsid w:val="00177DF4"/>
    <w:rsid w:val="00177E34"/>
    <w:rsid w:val="001804B1"/>
    <w:rsid w:val="00180604"/>
    <w:rsid w:val="001806F7"/>
    <w:rsid w:val="00180B0F"/>
    <w:rsid w:val="00180CB0"/>
    <w:rsid w:val="00180D67"/>
    <w:rsid w:val="00180EF8"/>
    <w:rsid w:val="001817AA"/>
    <w:rsid w:val="0018196D"/>
    <w:rsid w:val="00181A77"/>
    <w:rsid w:val="001822E7"/>
    <w:rsid w:val="0018294E"/>
    <w:rsid w:val="001829FA"/>
    <w:rsid w:val="00183397"/>
    <w:rsid w:val="00183438"/>
    <w:rsid w:val="00183510"/>
    <w:rsid w:val="001836B6"/>
    <w:rsid w:val="0018370D"/>
    <w:rsid w:val="00183C70"/>
    <w:rsid w:val="00183C8D"/>
    <w:rsid w:val="00183F9C"/>
    <w:rsid w:val="00184249"/>
    <w:rsid w:val="00184271"/>
    <w:rsid w:val="0018438A"/>
    <w:rsid w:val="00184A0D"/>
    <w:rsid w:val="00184B3C"/>
    <w:rsid w:val="00185305"/>
    <w:rsid w:val="0018561D"/>
    <w:rsid w:val="0018573F"/>
    <w:rsid w:val="00185A54"/>
    <w:rsid w:val="00185B5F"/>
    <w:rsid w:val="00185E44"/>
    <w:rsid w:val="00186786"/>
    <w:rsid w:val="00186DEA"/>
    <w:rsid w:val="00186E6D"/>
    <w:rsid w:val="00187182"/>
    <w:rsid w:val="00187531"/>
    <w:rsid w:val="00187DDE"/>
    <w:rsid w:val="00187F78"/>
    <w:rsid w:val="001902F2"/>
    <w:rsid w:val="0019035E"/>
    <w:rsid w:val="0019050B"/>
    <w:rsid w:val="00190707"/>
    <w:rsid w:val="001907C4"/>
    <w:rsid w:val="00190920"/>
    <w:rsid w:val="00191959"/>
    <w:rsid w:val="001919A9"/>
    <w:rsid w:val="0019214A"/>
    <w:rsid w:val="001927F4"/>
    <w:rsid w:val="001928E6"/>
    <w:rsid w:val="001928FA"/>
    <w:rsid w:val="001929DB"/>
    <w:rsid w:val="00192BBA"/>
    <w:rsid w:val="00192FDE"/>
    <w:rsid w:val="00193001"/>
    <w:rsid w:val="00193048"/>
    <w:rsid w:val="001932DB"/>
    <w:rsid w:val="00193540"/>
    <w:rsid w:val="00193A1B"/>
    <w:rsid w:val="00193FB1"/>
    <w:rsid w:val="001940FB"/>
    <w:rsid w:val="0019423B"/>
    <w:rsid w:val="00194C1C"/>
    <w:rsid w:val="00194F91"/>
    <w:rsid w:val="0019500E"/>
    <w:rsid w:val="001950F6"/>
    <w:rsid w:val="0019510E"/>
    <w:rsid w:val="00195705"/>
    <w:rsid w:val="00196123"/>
    <w:rsid w:val="001961CD"/>
    <w:rsid w:val="00196852"/>
    <w:rsid w:val="00196A0E"/>
    <w:rsid w:val="00196D7A"/>
    <w:rsid w:val="00196DC5"/>
    <w:rsid w:val="001970DE"/>
    <w:rsid w:val="00197119"/>
    <w:rsid w:val="001971FE"/>
    <w:rsid w:val="00197246"/>
    <w:rsid w:val="00197651"/>
    <w:rsid w:val="00197B2C"/>
    <w:rsid w:val="001A0275"/>
    <w:rsid w:val="001A04D0"/>
    <w:rsid w:val="001A0526"/>
    <w:rsid w:val="001A10DD"/>
    <w:rsid w:val="001A127F"/>
    <w:rsid w:val="001A1539"/>
    <w:rsid w:val="001A181F"/>
    <w:rsid w:val="001A1CCE"/>
    <w:rsid w:val="001A1CEF"/>
    <w:rsid w:val="001A2279"/>
    <w:rsid w:val="001A29E7"/>
    <w:rsid w:val="001A2C5C"/>
    <w:rsid w:val="001A2E27"/>
    <w:rsid w:val="001A2E8F"/>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831"/>
    <w:rsid w:val="001A7B86"/>
    <w:rsid w:val="001A7D4F"/>
    <w:rsid w:val="001A7DC4"/>
    <w:rsid w:val="001A7E35"/>
    <w:rsid w:val="001A7FA4"/>
    <w:rsid w:val="001B03B7"/>
    <w:rsid w:val="001B05EA"/>
    <w:rsid w:val="001B06B3"/>
    <w:rsid w:val="001B09AD"/>
    <w:rsid w:val="001B0A43"/>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78A"/>
    <w:rsid w:val="001B3934"/>
    <w:rsid w:val="001B3B5D"/>
    <w:rsid w:val="001B3C54"/>
    <w:rsid w:val="001B3F49"/>
    <w:rsid w:val="001B4652"/>
    <w:rsid w:val="001B484B"/>
    <w:rsid w:val="001B51AA"/>
    <w:rsid w:val="001B55FC"/>
    <w:rsid w:val="001B5F0C"/>
    <w:rsid w:val="001B5F43"/>
    <w:rsid w:val="001B5FE1"/>
    <w:rsid w:val="001B657E"/>
    <w:rsid w:val="001B6669"/>
    <w:rsid w:val="001B6E6B"/>
    <w:rsid w:val="001B7010"/>
    <w:rsid w:val="001B7323"/>
    <w:rsid w:val="001B7370"/>
    <w:rsid w:val="001B7378"/>
    <w:rsid w:val="001B749D"/>
    <w:rsid w:val="001B7906"/>
    <w:rsid w:val="001B79BA"/>
    <w:rsid w:val="001B7ACC"/>
    <w:rsid w:val="001C01B7"/>
    <w:rsid w:val="001C0BC4"/>
    <w:rsid w:val="001C0DEE"/>
    <w:rsid w:val="001C19D8"/>
    <w:rsid w:val="001C1A97"/>
    <w:rsid w:val="001C1F6A"/>
    <w:rsid w:val="001C2208"/>
    <w:rsid w:val="001C22F0"/>
    <w:rsid w:val="001C235F"/>
    <w:rsid w:val="001C2710"/>
    <w:rsid w:val="001C28F3"/>
    <w:rsid w:val="001C2F2B"/>
    <w:rsid w:val="001C3B49"/>
    <w:rsid w:val="001C3BF5"/>
    <w:rsid w:val="001C3D68"/>
    <w:rsid w:val="001C3E06"/>
    <w:rsid w:val="001C4029"/>
    <w:rsid w:val="001C41EF"/>
    <w:rsid w:val="001C42C6"/>
    <w:rsid w:val="001C4387"/>
    <w:rsid w:val="001C4BA1"/>
    <w:rsid w:val="001C4CD5"/>
    <w:rsid w:val="001C4CF7"/>
    <w:rsid w:val="001C4D23"/>
    <w:rsid w:val="001C4F0D"/>
    <w:rsid w:val="001C50E0"/>
    <w:rsid w:val="001C5268"/>
    <w:rsid w:val="001C56C5"/>
    <w:rsid w:val="001C5924"/>
    <w:rsid w:val="001C5AE9"/>
    <w:rsid w:val="001C5C41"/>
    <w:rsid w:val="001C5C44"/>
    <w:rsid w:val="001C5D2D"/>
    <w:rsid w:val="001C5ED4"/>
    <w:rsid w:val="001C626F"/>
    <w:rsid w:val="001C66A7"/>
    <w:rsid w:val="001C6702"/>
    <w:rsid w:val="001C6C2A"/>
    <w:rsid w:val="001C6CE1"/>
    <w:rsid w:val="001C7268"/>
    <w:rsid w:val="001C74D9"/>
    <w:rsid w:val="001C74DD"/>
    <w:rsid w:val="001C78FA"/>
    <w:rsid w:val="001C78FC"/>
    <w:rsid w:val="001C78FD"/>
    <w:rsid w:val="001C7AB3"/>
    <w:rsid w:val="001D02C9"/>
    <w:rsid w:val="001D096F"/>
    <w:rsid w:val="001D0DD1"/>
    <w:rsid w:val="001D1142"/>
    <w:rsid w:val="001D138D"/>
    <w:rsid w:val="001D155F"/>
    <w:rsid w:val="001D1ED9"/>
    <w:rsid w:val="001D252E"/>
    <w:rsid w:val="001D2825"/>
    <w:rsid w:val="001D2A2B"/>
    <w:rsid w:val="001D2CBC"/>
    <w:rsid w:val="001D320B"/>
    <w:rsid w:val="001D3507"/>
    <w:rsid w:val="001D363E"/>
    <w:rsid w:val="001D3CC4"/>
    <w:rsid w:val="001D3E65"/>
    <w:rsid w:val="001D46AF"/>
    <w:rsid w:val="001D4BC5"/>
    <w:rsid w:val="001D4C80"/>
    <w:rsid w:val="001D4FA9"/>
    <w:rsid w:val="001D5082"/>
    <w:rsid w:val="001D5C94"/>
    <w:rsid w:val="001D6134"/>
    <w:rsid w:val="001D6221"/>
    <w:rsid w:val="001D63B3"/>
    <w:rsid w:val="001D68BE"/>
    <w:rsid w:val="001D6A1D"/>
    <w:rsid w:val="001D6C50"/>
    <w:rsid w:val="001D6E2D"/>
    <w:rsid w:val="001D6F11"/>
    <w:rsid w:val="001D72F6"/>
    <w:rsid w:val="001D74FE"/>
    <w:rsid w:val="001D767E"/>
    <w:rsid w:val="001D79DE"/>
    <w:rsid w:val="001D7B9E"/>
    <w:rsid w:val="001E0825"/>
    <w:rsid w:val="001E085D"/>
    <w:rsid w:val="001E1051"/>
    <w:rsid w:val="001E119A"/>
    <w:rsid w:val="001E13A5"/>
    <w:rsid w:val="001E163B"/>
    <w:rsid w:val="001E16EA"/>
    <w:rsid w:val="001E1917"/>
    <w:rsid w:val="001E19DE"/>
    <w:rsid w:val="001E1A05"/>
    <w:rsid w:val="001E1ECA"/>
    <w:rsid w:val="001E2763"/>
    <w:rsid w:val="001E27FE"/>
    <w:rsid w:val="001E2B65"/>
    <w:rsid w:val="001E2D46"/>
    <w:rsid w:val="001E2F8C"/>
    <w:rsid w:val="001E3ADE"/>
    <w:rsid w:val="001E3B2D"/>
    <w:rsid w:val="001E3C84"/>
    <w:rsid w:val="001E3CC3"/>
    <w:rsid w:val="001E3D5C"/>
    <w:rsid w:val="001E4190"/>
    <w:rsid w:val="001E43E1"/>
    <w:rsid w:val="001E44AD"/>
    <w:rsid w:val="001E44F5"/>
    <w:rsid w:val="001E4547"/>
    <w:rsid w:val="001E46AF"/>
    <w:rsid w:val="001E4943"/>
    <w:rsid w:val="001E4CDE"/>
    <w:rsid w:val="001E4EB7"/>
    <w:rsid w:val="001E4FEA"/>
    <w:rsid w:val="001E59F8"/>
    <w:rsid w:val="001E5DE6"/>
    <w:rsid w:val="001E5EF9"/>
    <w:rsid w:val="001E63AC"/>
    <w:rsid w:val="001E64DE"/>
    <w:rsid w:val="001E66DC"/>
    <w:rsid w:val="001E67C6"/>
    <w:rsid w:val="001E6C1E"/>
    <w:rsid w:val="001E6E2B"/>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69"/>
    <w:rsid w:val="001F1F7A"/>
    <w:rsid w:val="001F207A"/>
    <w:rsid w:val="001F2130"/>
    <w:rsid w:val="001F23E4"/>
    <w:rsid w:val="001F24C5"/>
    <w:rsid w:val="001F339F"/>
    <w:rsid w:val="001F3572"/>
    <w:rsid w:val="001F3662"/>
    <w:rsid w:val="001F380D"/>
    <w:rsid w:val="001F3C10"/>
    <w:rsid w:val="001F3FCA"/>
    <w:rsid w:val="001F466B"/>
    <w:rsid w:val="001F47EF"/>
    <w:rsid w:val="001F488D"/>
    <w:rsid w:val="001F4893"/>
    <w:rsid w:val="001F4C7D"/>
    <w:rsid w:val="001F4D40"/>
    <w:rsid w:val="001F520E"/>
    <w:rsid w:val="001F5BB0"/>
    <w:rsid w:val="001F5C18"/>
    <w:rsid w:val="001F6897"/>
    <w:rsid w:val="001F6DC8"/>
    <w:rsid w:val="001F72BB"/>
    <w:rsid w:val="001F78B4"/>
    <w:rsid w:val="001F78B9"/>
    <w:rsid w:val="001F7C6D"/>
    <w:rsid w:val="001F7E03"/>
    <w:rsid w:val="00200356"/>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8F2"/>
    <w:rsid w:val="00203BDA"/>
    <w:rsid w:val="00203C89"/>
    <w:rsid w:val="00203D51"/>
    <w:rsid w:val="00203EC8"/>
    <w:rsid w:val="002043AC"/>
    <w:rsid w:val="002045D9"/>
    <w:rsid w:val="00204A91"/>
    <w:rsid w:val="00204DE8"/>
    <w:rsid w:val="0020540C"/>
    <w:rsid w:val="0020609D"/>
    <w:rsid w:val="0020655B"/>
    <w:rsid w:val="002066A7"/>
    <w:rsid w:val="0020677C"/>
    <w:rsid w:val="00206985"/>
    <w:rsid w:val="00206BF3"/>
    <w:rsid w:val="00206CB7"/>
    <w:rsid w:val="00206CD4"/>
    <w:rsid w:val="00206D2C"/>
    <w:rsid w:val="00206DF9"/>
    <w:rsid w:val="00207136"/>
    <w:rsid w:val="002071BF"/>
    <w:rsid w:val="0020769D"/>
    <w:rsid w:val="002077D6"/>
    <w:rsid w:val="0020787F"/>
    <w:rsid w:val="00207C49"/>
    <w:rsid w:val="00207CA3"/>
    <w:rsid w:val="00207CE3"/>
    <w:rsid w:val="00207EA1"/>
    <w:rsid w:val="00210011"/>
    <w:rsid w:val="00210CD7"/>
    <w:rsid w:val="002112DA"/>
    <w:rsid w:val="0021176C"/>
    <w:rsid w:val="0021211A"/>
    <w:rsid w:val="0021257B"/>
    <w:rsid w:val="00212651"/>
    <w:rsid w:val="0021268F"/>
    <w:rsid w:val="002126B5"/>
    <w:rsid w:val="0021294F"/>
    <w:rsid w:val="00212B22"/>
    <w:rsid w:val="00212C47"/>
    <w:rsid w:val="00212D1F"/>
    <w:rsid w:val="002138FA"/>
    <w:rsid w:val="00213BA0"/>
    <w:rsid w:val="00213E13"/>
    <w:rsid w:val="002140A6"/>
    <w:rsid w:val="00214204"/>
    <w:rsid w:val="002146A8"/>
    <w:rsid w:val="0021485E"/>
    <w:rsid w:val="00214C34"/>
    <w:rsid w:val="00215154"/>
    <w:rsid w:val="002151C8"/>
    <w:rsid w:val="002155BE"/>
    <w:rsid w:val="00215686"/>
    <w:rsid w:val="002157BD"/>
    <w:rsid w:val="002157E3"/>
    <w:rsid w:val="00215C7C"/>
    <w:rsid w:val="00215FC7"/>
    <w:rsid w:val="00216096"/>
    <w:rsid w:val="002161CA"/>
    <w:rsid w:val="00216687"/>
    <w:rsid w:val="0021696C"/>
    <w:rsid w:val="00216ADF"/>
    <w:rsid w:val="00216E52"/>
    <w:rsid w:val="00216E5A"/>
    <w:rsid w:val="0021718D"/>
    <w:rsid w:val="002176F1"/>
    <w:rsid w:val="002179B9"/>
    <w:rsid w:val="002179E1"/>
    <w:rsid w:val="00217AE5"/>
    <w:rsid w:val="00217BD0"/>
    <w:rsid w:val="00220C46"/>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757"/>
    <w:rsid w:val="002238CC"/>
    <w:rsid w:val="00223D50"/>
    <w:rsid w:val="00224065"/>
    <w:rsid w:val="002242E8"/>
    <w:rsid w:val="002243D9"/>
    <w:rsid w:val="0022520A"/>
    <w:rsid w:val="00225365"/>
    <w:rsid w:val="00225551"/>
    <w:rsid w:val="002257F4"/>
    <w:rsid w:val="00225E69"/>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508"/>
    <w:rsid w:val="002327CF"/>
    <w:rsid w:val="002328D3"/>
    <w:rsid w:val="0023328B"/>
    <w:rsid w:val="00233436"/>
    <w:rsid w:val="00233684"/>
    <w:rsid w:val="00233E00"/>
    <w:rsid w:val="002342DD"/>
    <w:rsid w:val="0023437B"/>
    <w:rsid w:val="002343E6"/>
    <w:rsid w:val="002344A0"/>
    <w:rsid w:val="00234ABA"/>
    <w:rsid w:val="00234B22"/>
    <w:rsid w:val="00234E7C"/>
    <w:rsid w:val="002352F4"/>
    <w:rsid w:val="00235544"/>
    <w:rsid w:val="00235763"/>
    <w:rsid w:val="002360D0"/>
    <w:rsid w:val="002361CA"/>
    <w:rsid w:val="0023652F"/>
    <w:rsid w:val="00236AA7"/>
    <w:rsid w:val="00236B3E"/>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D43"/>
    <w:rsid w:val="00246EE6"/>
    <w:rsid w:val="0024711B"/>
    <w:rsid w:val="00247C8F"/>
    <w:rsid w:val="00247E78"/>
    <w:rsid w:val="00250052"/>
    <w:rsid w:val="00250286"/>
    <w:rsid w:val="002503F2"/>
    <w:rsid w:val="002506CB"/>
    <w:rsid w:val="00250A1E"/>
    <w:rsid w:val="00250AE8"/>
    <w:rsid w:val="00250B7F"/>
    <w:rsid w:val="00250CEC"/>
    <w:rsid w:val="00250E28"/>
    <w:rsid w:val="0025126E"/>
    <w:rsid w:val="00251488"/>
    <w:rsid w:val="0025177C"/>
    <w:rsid w:val="002519E0"/>
    <w:rsid w:val="00251E5A"/>
    <w:rsid w:val="00251EA9"/>
    <w:rsid w:val="00251FB7"/>
    <w:rsid w:val="002521C5"/>
    <w:rsid w:val="002522BE"/>
    <w:rsid w:val="0025230A"/>
    <w:rsid w:val="0025249F"/>
    <w:rsid w:val="00252540"/>
    <w:rsid w:val="00252682"/>
    <w:rsid w:val="00252710"/>
    <w:rsid w:val="00252C21"/>
    <w:rsid w:val="00252D52"/>
    <w:rsid w:val="002530C7"/>
    <w:rsid w:val="002530E7"/>
    <w:rsid w:val="00253182"/>
    <w:rsid w:val="0025337F"/>
    <w:rsid w:val="002534E6"/>
    <w:rsid w:val="0025351C"/>
    <w:rsid w:val="00253780"/>
    <w:rsid w:val="00253ABF"/>
    <w:rsid w:val="00253CA1"/>
    <w:rsid w:val="00253EDF"/>
    <w:rsid w:val="00253F2A"/>
    <w:rsid w:val="002548BD"/>
    <w:rsid w:val="00254C30"/>
    <w:rsid w:val="00254C8E"/>
    <w:rsid w:val="00254CB8"/>
    <w:rsid w:val="00254E33"/>
    <w:rsid w:val="002552C6"/>
    <w:rsid w:val="00256418"/>
    <w:rsid w:val="002566C8"/>
    <w:rsid w:val="00256B58"/>
    <w:rsid w:val="002572EA"/>
    <w:rsid w:val="002573BB"/>
    <w:rsid w:val="002576A3"/>
    <w:rsid w:val="0025780D"/>
    <w:rsid w:val="00257C26"/>
    <w:rsid w:val="002609BD"/>
    <w:rsid w:val="00260B01"/>
    <w:rsid w:val="00260DC3"/>
    <w:rsid w:val="00261419"/>
    <w:rsid w:val="002617E4"/>
    <w:rsid w:val="0026186A"/>
    <w:rsid w:val="00261918"/>
    <w:rsid w:val="00261FB3"/>
    <w:rsid w:val="002620CC"/>
    <w:rsid w:val="00262256"/>
    <w:rsid w:val="00262380"/>
    <w:rsid w:val="002624D4"/>
    <w:rsid w:val="002625DD"/>
    <w:rsid w:val="002628D7"/>
    <w:rsid w:val="00263019"/>
    <w:rsid w:val="00263209"/>
    <w:rsid w:val="0026326C"/>
    <w:rsid w:val="002632B4"/>
    <w:rsid w:val="00263ABD"/>
    <w:rsid w:val="00263CEB"/>
    <w:rsid w:val="00263EF5"/>
    <w:rsid w:val="0026455E"/>
    <w:rsid w:val="002648B0"/>
    <w:rsid w:val="00264B61"/>
    <w:rsid w:val="002656E2"/>
    <w:rsid w:val="00265AE1"/>
    <w:rsid w:val="00265D32"/>
    <w:rsid w:val="00265D91"/>
    <w:rsid w:val="00266088"/>
    <w:rsid w:val="00266448"/>
    <w:rsid w:val="002664A8"/>
    <w:rsid w:val="0026661C"/>
    <w:rsid w:val="002666D6"/>
    <w:rsid w:val="0026685D"/>
    <w:rsid w:val="00266891"/>
    <w:rsid w:val="00266E6B"/>
    <w:rsid w:val="00267592"/>
    <w:rsid w:val="00267DBA"/>
    <w:rsid w:val="0027002C"/>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2DDF"/>
    <w:rsid w:val="002732AB"/>
    <w:rsid w:val="0027331A"/>
    <w:rsid w:val="00273AA1"/>
    <w:rsid w:val="00273C79"/>
    <w:rsid w:val="00274054"/>
    <w:rsid w:val="002742E0"/>
    <w:rsid w:val="00274641"/>
    <w:rsid w:val="002748ED"/>
    <w:rsid w:val="00274AF9"/>
    <w:rsid w:val="00274DAE"/>
    <w:rsid w:val="00274FDD"/>
    <w:rsid w:val="00275037"/>
    <w:rsid w:val="002751AC"/>
    <w:rsid w:val="00275303"/>
    <w:rsid w:val="0027537B"/>
    <w:rsid w:val="00275392"/>
    <w:rsid w:val="00275711"/>
    <w:rsid w:val="00275952"/>
    <w:rsid w:val="00275C6C"/>
    <w:rsid w:val="00275DC7"/>
    <w:rsid w:val="0027628C"/>
    <w:rsid w:val="002763EA"/>
    <w:rsid w:val="002763EF"/>
    <w:rsid w:val="0027662B"/>
    <w:rsid w:val="002766C7"/>
    <w:rsid w:val="00276912"/>
    <w:rsid w:val="00276EC8"/>
    <w:rsid w:val="002774B9"/>
    <w:rsid w:val="002775BB"/>
    <w:rsid w:val="0027769E"/>
    <w:rsid w:val="00277707"/>
    <w:rsid w:val="002779D0"/>
    <w:rsid w:val="00277EB6"/>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7C2"/>
    <w:rsid w:val="00284950"/>
    <w:rsid w:val="00284BCE"/>
    <w:rsid w:val="00284D1E"/>
    <w:rsid w:val="00285282"/>
    <w:rsid w:val="00285284"/>
    <w:rsid w:val="00285510"/>
    <w:rsid w:val="00285729"/>
    <w:rsid w:val="00285FB5"/>
    <w:rsid w:val="0028661E"/>
    <w:rsid w:val="002866A3"/>
    <w:rsid w:val="00286779"/>
    <w:rsid w:val="00286D6B"/>
    <w:rsid w:val="00287025"/>
    <w:rsid w:val="002871E0"/>
    <w:rsid w:val="00287506"/>
    <w:rsid w:val="00287BD0"/>
    <w:rsid w:val="002909BC"/>
    <w:rsid w:val="00290D5F"/>
    <w:rsid w:val="00290D72"/>
    <w:rsid w:val="00290FFD"/>
    <w:rsid w:val="002911A8"/>
    <w:rsid w:val="002911B5"/>
    <w:rsid w:val="00291219"/>
    <w:rsid w:val="0029127D"/>
    <w:rsid w:val="002912F0"/>
    <w:rsid w:val="00291368"/>
    <w:rsid w:val="00291567"/>
    <w:rsid w:val="00291AE7"/>
    <w:rsid w:val="00291DE7"/>
    <w:rsid w:val="00291FA7"/>
    <w:rsid w:val="0029239F"/>
    <w:rsid w:val="00292811"/>
    <w:rsid w:val="00292A43"/>
    <w:rsid w:val="00292C9D"/>
    <w:rsid w:val="00292C9F"/>
    <w:rsid w:val="00292FD7"/>
    <w:rsid w:val="002938A8"/>
    <w:rsid w:val="00293F4E"/>
    <w:rsid w:val="00294A55"/>
    <w:rsid w:val="00294A7C"/>
    <w:rsid w:val="00294EBB"/>
    <w:rsid w:val="00295560"/>
    <w:rsid w:val="00295B81"/>
    <w:rsid w:val="00295BB9"/>
    <w:rsid w:val="0029605A"/>
    <w:rsid w:val="00296077"/>
    <w:rsid w:val="0029622D"/>
    <w:rsid w:val="002964FF"/>
    <w:rsid w:val="0029650C"/>
    <w:rsid w:val="00296E46"/>
    <w:rsid w:val="00297200"/>
    <w:rsid w:val="00297314"/>
    <w:rsid w:val="002974BF"/>
    <w:rsid w:val="002978A5"/>
    <w:rsid w:val="00297D26"/>
    <w:rsid w:val="002A0255"/>
    <w:rsid w:val="002A04D2"/>
    <w:rsid w:val="002A0748"/>
    <w:rsid w:val="002A0E29"/>
    <w:rsid w:val="002A1BF8"/>
    <w:rsid w:val="002A1CAD"/>
    <w:rsid w:val="002A2187"/>
    <w:rsid w:val="002A22A1"/>
    <w:rsid w:val="002A2461"/>
    <w:rsid w:val="002A2A45"/>
    <w:rsid w:val="002A2F5B"/>
    <w:rsid w:val="002A339C"/>
    <w:rsid w:val="002A3702"/>
    <w:rsid w:val="002A39B5"/>
    <w:rsid w:val="002A39F2"/>
    <w:rsid w:val="002A3ABA"/>
    <w:rsid w:val="002A44E2"/>
    <w:rsid w:val="002A45D8"/>
    <w:rsid w:val="002A4B57"/>
    <w:rsid w:val="002A4CC5"/>
    <w:rsid w:val="002A4DD2"/>
    <w:rsid w:val="002A5032"/>
    <w:rsid w:val="002A5263"/>
    <w:rsid w:val="002A551B"/>
    <w:rsid w:val="002A572B"/>
    <w:rsid w:val="002A57FA"/>
    <w:rsid w:val="002A5B4E"/>
    <w:rsid w:val="002A6894"/>
    <w:rsid w:val="002A6D2B"/>
    <w:rsid w:val="002A7043"/>
    <w:rsid w:val="002A798B"/>
    <w:rsid w:val="002A79B0"/>
    <w:rsid w:val="002A7A8C"/>
    <w:rsid w:val="002A7CA9"/>
    <w:rsid w:val="002B0238"/>
    <w:rsid w:val="002B044E"/>
    <w:rsid w:val="002B0515"/>
    <w:rsid w:val="002B07FC"/>
    <w:rsid w:val="002B10F5"/>
    <w:rsid w:val="002B1316"/>
    <w:rsid w:val="002B1B76"/>
    <w:rsid w:val="002B22D7"/>
    <w:rsid w:val="002B243C"/>
    <w:rsid w:val="002B2F28"/>
    <w:rsid w:val="002B370D"/>
    <w:rsid w:val="002B3BC2"/>
    <w:rsid w:val="002B3E77"/>
    <w:rsid w:val="002B40B9"/>
    <w:rsid w:val="002B41E0"/>
    <w:rsid w:val="002B4488"/>
    <w:rsid w:val="002B4A4E"/>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8B7"/>
    <w:rsid w:val="002C1B51"/>
    <w:rsid w:val="002C1FF8"/>
    <w:rsid w:val="002C22B6"/>
    <w:rsid w:val="002C22F6"/>
    <w:rsid w:val="002C247F"/>
    <w:rsid w:val="002C2645"/>
    <w:rsid w:val="002C2B51"/>
    <w:rsid w:val="002C2D40"/>
    <w:rsid w:val="002C2D74"/>
    <w:rsid w:val="002C2DF5"/>
    <w:rsid w:val="002C362D"/>
    <w:rsid w:val="002C3953"/>
    <w:rsid w:val="002C3D8F"/>
    <w:rsid w:val="002C3DC8"/>
    <w:rsid w:val="002C3E42"/>
    <w:rsid w:val="002C3ED2"/>
    <w:rsid w:val="002C4455"/>
    <w:rsid w:val="002C4F92"/>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1FC"/>
    <w:rsid w:val="002D13BE"/>
    <w:rsid w:val="002D15A9"/>
    <w:rsid w:val="002D16FF"/>
    <w:rsid w:val="002D17A9"/>
    <w:rsid w:val="002D17AB"/>
    <w:rsid w:val="002D17B0"/>
    <w:rsid w:val="002D1A01"/>
    <w:rsid w:val="002D2279"/>
    <w:rsid w:val="002D23B5"/>
    <w:rsid w:val="002D24CE"/>
    <w:rsid w:val="002D2519"/>
    <w:rsid w:val="002D2B67"/>
    <w:rsid w:val="002D2ED9"/>
    <w:rsid w:val="002D2F94"/>
    <w:rsid w:val="002D34F1"/>
    <w:rsid w:val="002D3A60"/>
    <w:rsid w:val="002D3D01"/>
    <w:rsid w:val="002D4433"/>
    <w:rsid w:val="002D4520"/>
    <w:rsid w:val="002D47BD"/>
    <w:rsid w:val="002D4A0C"/>
    <w:rsid w:val="002D4C07"/>
    <w:rsid w:val="002D4D31"/>
    <w:rsid w:val="002D4EC7"/>
    <w:rsid w:val="002D4EF8"/>
    <w:rsid w:val="002D5195"/>
    <w:rsid w:val="002D5C7D"/>
    <w:rsid w:val="002D624F"/>
    <w:rsid w:val="002D6779"/>
    <w:rsid w:val="002D67F3"/>
    <w:rsid w:val="002D6AD7"/>
    <w:rsid w:val="002D6B2A"/>
    <w:rsid w:val="002D6BB6"/>
    <w:rsid w:val="002D6C71"/>
    <w:rsid w:val="002D7187"/>
    <w:rsid w:val="002D7216"/>
    <w:rsid w:val="002D727A"/>
    <w:rsid w:val="002D72CC"/>
    <w:rsid w:val="002D76B6"/>
    <w:rsid w:val="002D77D2"/>
    <w:rsid w:val="002D7FA7"/>
    <w:rsid w:val="002D7FC3"/>
    <w:rsid w:val="002E03B7"/>
    <w:rsid w:val="002E093C"/>
    <w:rsid w:val="002E09F8"/>
    <w:rsid w:val="002E17A2"/>
    <w:rsid w:val="002E1885"/>
    <w:rsid w:val="002E1B11"/>
    <w:rsid w:val="002E1E7F"/>
    <w:rsid w:val="002E218C"/>
    <w:rsid w:val="002E263C"/>
    <w:rsid w:val="002E2719"/>
    <w:rsid w:val="002E2967"/>
    <w:rsid w:val="002E31F2"/>
    <w:rsid w:val="002E32BA"/>
    <w:rsid w:val="002E3E30"/>
    <w:rsid w:val="002E4120"/>
    <w:rsid w:val="002E464C"/>
    <w:rsid w:val="002E4AB7"/>
    <w:rsid w:val="002E4D1F"/>
    <w:rsid w:val="002E508A"/>
    <w:rsid w:val="002E5175"/>
    <w:rsid w:val="002E538E"/>
    <w:rsid w:val="002E56EC"/>
    <w:rsid w:val="002E5874"/>
    <w:rsid w:val="002E587E"/>
    <w:rsid w:val="002E5A80"/>
    <w:rsid w:val="002E5B75"/>
    <w:rsid w:val="002E5BCC"/>
    <w:rsid w:val="002E5DDA"/>
    <w:rsid w:val="002E5DE9"/>
    <w:rsid w:val="002E5EB7"/>
    <w:rsid w:val="002E5F2A"/>
    <w:rsid w:val="002E657A"/>
    <w:rsid w:val="002E66F6"/>
    <w:rsid w:val="002E6B34"/>
    <w:rsid w:val="002E6D08"/>
    <w:rsid w:val="002E6F39"/>
    <w:rsid w:val="002E74DD"/>
    <w:rsid w:val="002E7578"/>
    <w:rsid w:val="002E76E2"/>
    <w:rsid w:val="002E78FC"/>
    <w:rsid w:val="002E79BB"/>
    <w:rsid w:val="002E79C0"/>
    <w:rsid w:val="002F034C"/>
    <w:rsid w:val="002F052A"/>
    <w:rsid w:val="002F0E23"/>
    <w:rsid w:val="002F1025"/>
    <w:rsid w:val="002F1637"/>
    <w:rsid w:val="002F18A3"/>
    <w:rsid w:val="002F1DC3"/>
    <w:rsid w:val="002F214C"/>
    <w:rsid w:val="002F22CC"/>
    <w:rsid w:val="002F23EB"/>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AF"/>
    <w:rsid w:val="002F5FED"/>
    <w:rsid w:val="002F6278"/>
    <w:rsid w:val="002F645D"/>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770"/>
    <w:rsid w:val="00301957"/>
    <w:rsid w:val="00301CBD"/>
    <w:rsid w:val="00302017"/>
    <w:rsid w:val="00302AA8"/>
    <w:rsid w:val="003032A9"/>
    <w:rsid w:val="00303392"/>
    <w:rsid w:val="0030347D"/>
    <w:rsid w:val="00303517"/>
    <w:rsid w:val="00303780"/>
    <w:rsid w:val="003039E6"/>
    <w:rsid w:val="00303C80"/>
    <w:rsid w:val="00303FA6"/>
    <w:rsid w:val="003048F3"/>
    <w:rsid w:val="00304D2C"/>
    <w:rsid w:val="00304E2C"/>
    <w:rsid w:val="00305410"/>
    <w:rsid w:val="0030542F"/>
    <w:rsid w:val="003055A5"/>
    <w:rsid w:val="00305899"/>
    <w:rsid w:val="00305BA2"/>
    <w:rsid w:val="00306521"/>
    <w:rsid w:val="00306714"/>
    <w:rsid w:val="0030680B"/>
    <w:rsid w:val="00306BAC"/>
    <w:rsid w:val="00306D8F"/>
    <w:rsid w:val="00306F15"/>
    <w:rsid w:val="003076DA"/>
    <w:rsid w:val="00307A01"/>
    <w:rsid w:val="00307C54"/>
    <w:rsid w:val="00307C82"/>
    <w:rsid w:val="0031039C"/>
    <w:rsid w:val="0031039D"/>
    <w:rsid w:val="00310585"/>
    <w:rsid w:val="00310DCE"/>
    <w:rsid w:val="00310ED7"/>
    <w:rsid w:val="003113D3"/>
    <w:rsid w:val="0031142E"/>
    <w:rsid w:val="00311866"/>
    <w:rsid w:val="0031203F"/>
    <w:rsid w:val="00312522"/>
    <w:rsid w:val="0031254A"/>
    <w:rsid w:val="00312617"/>
    <w:rsid w:val="00312B88"/>
    <w:rsid w:val="00312DA6"/>
    <w:rsid w:val="00312DD5"/>
    <w:rsid w:val="003131B0"/>
    <w:rsid w:val="0031370D"/>
    <w:rsid w:val="003137DA"/>
    <w:rsid w:val="00313C40"/>
    <w:rsid w:val="00313D42"/>
    <w:rsid w:val="00314056"/>
    <w:rsid w:val="00314163"/>
    <w:rsid w:val="0031430E"/>
    <w:rsid w:val="00314513"/>
    <w:rsid w:val="00314888"/>
    <w:rsid w:val="00315119"/>
    <w:rsid w:val="00315205"/>
    <w:rsid w:val="003154CD"/>
    <w:rsid w:val="00315750"/>
    <w:rsid w:val="00315D43"/>
    <w:rsid w:val="00315EB0"/>
    <w:rsid w:val="00316082"/>
    <w:rsid w:val="003160A2"/>
    <w:rsid w:val="00316464"/>
    <w:rsid w:val="0031657D"/>
    <w:rsid w:val="00316AC6"/>
    <w:rsid w:val="00316B5C"/>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CF1"/>
    <w:rsid w:val="00322EBA"/>
    <w:rsid w:val="00323092"/>
    <w:rsid w:val="0032314A"/>
    <w:rsid w:val="0032364B"/>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EC2"/>
    <w:rsid w:val="00327F91"/>
    <w:rsid w:val="00330056"/>
    <w:rsid w:val="003302F1"/>
    <w:rsid w:val="003304F8"/>
    <w:rsid w:val="0033052F"/>
    <w:rsid w:val="00330647"/>
    <w:rsid w:val="003306D0"/>
    <w:rsid w:val="0033077D"/>
    <w:rsid w:val="00330F36"/>
    <w:rsid w:val="00331129"/>
    <w:rsid w:val="003316B7"/>
    <w:rsid w:val="00332382"/>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A8"/>
    <w:rsid w:val="00335DEB"/>
    <w:rsid w:val="00335FD9"/>
    <w:rsid w:val="003360A9"/>
    <w:rsid w:val="00336139"/>
    <w:rsid w:val="003364B0"/>
    <w:rsid w:val="00336758"/>
    <w:rsid w:val="00336A20"/>
    <w:rsid w:val="00336B02"/>
    <w:rsid w:val="00336DF9"/>
    <w:rsid w:val="00337385"/>
    <w:rsid w:val="0033752C"/>
    <w:rsid w:val="00337566"/>
    <w:rsid w:val="0033790D"/>
    <w:rsid w:val="00337B1A"/>
    <w:rsid w:val="00337C43"/>
    <w:rsid w:val="00340169"/>
    <w:rsid w:val="00340184"/>
    <w:rsid w:val="003401FD"/>
    <w:rsid w:val="0034028C"/>
    <w:rsid w:val="00340891"/>
    <w:rsid w:val="003409F7"/>
    <w:rsid w:val="00340A16"/>
    <w:rsid w:val="00340AFD"/>
    <w:rsid w:val="00341265"/>
    <w:rsid w:val="0034138D"/>
    <w:rsid w:val="00341547"/>
    <w:rsid w:val="00341568"/>
    <w:rsid w:val="003417BB"/>
    <w:rsid w:val="003417BC"/>
    <w:rsid w:val="00341ADF"/>
    <w:rsid w:val="00341CCA"/>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6C0"/>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C09"/>
    <w:rsid w:val="00350C59"/>
    <w:rsid w:val="00350FDE"/>
    <w:rsid w:val="0035104A"/>
    <w:rsid w:val="00351265"/>
    <w:rsid w:val="0035183E"/>
    <w:rsid w:val="00351B3E"/>
    <w:rsid w:val="00351BC6"/>
    <w:rsid w:val="00351DD3"/>
    <w:rsid w:val="003524AB"/>
    <w:rsid w:val="003524B4"/>
    <w:rsid w:val="0035267E"/>
    <w:rsid w:val="00352C3E"/>
    <w:rsid w:val="0035302D"/>
    <w:rsid w:val="00353048"/>
    <w:rsid w:val="003533B6"/>
    <w:rsid w:val="0035347E"/>
    <w:rsid w:val="00353623"/>
    <w:rsid w:val="0035372B"/>
    <w:rsid w:val="003538E6"/>
    <w:rsid w:val="00354062"/>
    <w:rsid w:val="003543CC"/>
    <w:rsid w:val="003544BD"/>
    <w:rsid w:val="0035576E"/>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15C"/>
    <w:rsid w:val="00363513"/>
    <w:rsid w:val="00363552"/>
    <w:rsid w:val="00363A13"/>
    <w:rsid w:val="00363DB8"/>
    <w:rsid w:val="003643F7"/>
    <w:rsid w:val="0036443E"/>
    <w:rsid w:val="003647DD"/>
    <w:rsid w:val="003648F1"/>
    <w:rsid w:val="00365133"/>
    <w:rsid w:val="003654C6"/>
    <w:rsid w:val="0036569E"/>
    <w:rsid w:val="003658DF"/>
    <w:rsid w:val="00365E5F"/>
    <w:rsid w:val="00365EF2"/>
    <w:rsid w:val="00365F31"/>
    <w:rsid w:val="00366022"/>
    <w:rsid w:val="0036698E"/>
    <w:rsid w:val="00366A97"/>
    <w:rsid w:val="00366DC5"/>
    <w:rsid w:val="00366FFB"/>
    <w:rsid w:val="003671B4"/>
    <w:rsid w:val="00367428"/>
    <w:rsid w:val="003677EA"/>
    <w:rsid w:val="00367E11"/>
    <w:rsid w:val="00370009"/>
    <w:rsid w:val="00370C40"/>
    <w:rsid w:val="00370D82"/>
    <w:rsid w:val="0037140F"/>
    <w:rsid w:val="00371704"/>
    <w:rsid w:val="00371B8F"/>
    <w:rsid w:val="0037234B"/>
    <w:rsid w:val="00372715"/>
    <w:rsid w:val="003727D1"/>
    <w:rsid w:val="00372BF3"/>
    <w:rsid w:val="00372FBE"/>
    <w:rsid w:val="003731FE"/>
    <w:rsid w:val="003735F6"/>
    <w:rsid w:val="0037372A"/>
    <w:rsid w:val="0037397C"/>
    <w:rsid w:val="00373EE7"/>
    <w:rsid w:val="00373EFB"/>
    <w:rsid w:val="00374026"/>
    <w:rsid w:val="00374B59"/>
    <w:rsid w:val="0037540A"/>
    <w:rsid w:val="00375EEE"/>
    <w:rsid w:val="00375F0A"/>
    <w:rsid w:val="00376342"/>
    <w:rsid w:val="003763B9"/>
    <w:rsid w:val="003767FE"/>
    <w:rsid w:val="00376AD4"/>
    <w:rsid w:val="0037711F"/>
    <w:rsid w:val="003771A5"/>
    <w:rsid w:val="00377578"/>
    <w:rsid w:val="003776CE"/>
    <w:rsid w:val="00377CD0"/>
    <w:rsid w:val="00377CDF"/>
    <w:rsid w:val="003800D1"/>
    <w:rsid w:val="00380217"/>
    <w:rsid w:val="0038032D"/>
    <w:rsid w:val="00380465"/>
    <w:rsid w:val="0038069C"/>
    <w:rsid w:val="003808B0"/>
    <w:rsid w:val="00380C00"/>
    <w:rsid w:val="00380C4C"/>
    <w:rsid w:val="00380F35"/>
    <w:rsid w:val="0038119D"/>
    <w:rsid w:val="003812BD"/>
    <w:rsid w:val="003817C3"/>
    <w:rsid w:val="00381BF5"/>
    <w:rsid w:val="00381F69"/>
    <w:rsid w:val="003820A9"/>
    <w:rsid w:val="003822C8"/>
    <w:rsid w:val="00382699"/>
    <w:rsid w:val="00382A96"/>
    <w:rsid w:val="00382EBB"/>
    <w:rsid w:val="003835FA"/>
    <w:rsid w:val="0038374F"/>
    <w:rsid w:val="003838AF"/>
    <w:rsid w:val="003839E6"/>
    <w:rsid w:val="00383E1C"/>
    <w:rsid w:val="00384957"/>
    <w:rsid w:val="00384CFE"/>
    <w:rsid w:val="00384F95"/>
    <w:rsid w:val="003853FA"/>
    <w:rsid w:val="0038541F"/>
    <w:rsid w:val="00385B5E"/>
    <w:rsid w:val="003860D2"/>
    <w:rsid w:val="003862AA"/>
    <w:rsid w:val="00386944"/>
    <w:rsid w:val="00386AC7"/>
    <w:rsid w:val="00386C50"/>
    <w:rsid w:val="00386D04"/>
    <w:rsid w:val="00386D12"/>
    <w:rsid w:val="00386D1C"/>
    <w:rsid w:val="00386F02"/>
    <w:rsid w:val="003870EF"/>
    <w:rsid w:val="003871B2"/>
    <w:rsid w:val="0038772F"/>
    <w:rsid w:val="003877CD"/>
    <w:rsid w:val="003905B2"/>
    <w:rsid w:val="003906A2"/>
    <w:rsid w:val="0039073B"/>
    <w:rsid w:val="003908C7"/>
    <w:rsid w:val="00390B19"/>
    <w:rsid w:val="00390C9F"/>
    <w:rsid w:val="003912EF"/>
    <w:rsid w:val="00391450"/>
    <w:rsid w:val="0039165C"/>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A1F"/>
    <w:rsid w:val="00395A3E"/>
    <w:rsid w:val="00395D00"/>
    <w:rsid w:val="00395EE4"/>
    <w:rsid w:val="0039618C"/>
    <w:rsid w:val="003965FC"/>
    <w:rsid w:val="0039696C"/>
    <w:rsid w:val="00396C26"/>
    <w:rsid w:val="00396C59"/>
    <w:rsid w:val="00397030"/>
    <w:rsid w:val="00397355"/>
    <w:rsid w:val="003976EC"/>
    <w:rsid w:val="0039790C"/>
    <w:rsid w:val="00397A79"/>
    <w:rsid w:val="00397DB2"/>
    <w:rsid w:val="003A0069"/>
    <w:rsid w:val="003A0397"/>
    <w:rsid w:val="003A0B7F"/>
    <w:rsid w:val="003A0CD0"/>
    <w:rsid w:val="003A0DAD"/>
    <w:rsid w:val="003A0FC4"/>
    <w:rsid w:val="003A19F3"/>
    <w:rsid w:val="003A1BD2"/>
    <w:rsid w:val="003A1BDF"/>
    <w:rsid w:val="003A1C22"/>
    <w:rsid w:val="003A1DA5"/>
    <w:rsid w:val="003A29D2"/>
    <w:rsid w:val="003A2B9E"/>
    <w:rsid w:val="003A2DF1"/>
    <w:rsid w:val="003A375E"/>
    <w:rsid w:val="003A38E9"/>
    <w:rsid w:val="003A39C5"/>
    <w:rsid w:val="003A3C98"/>
    <w:rsid w:val="003A3CC8"/>
    <w:rsid w:val="003A3E6F"/>
    <w:rsid w:val="003A3F04"/>
    <w:rsid w:val="003A402D"/>
    <w:rsid w:val="003A41AA"/>
    <w:rsid w:val="003A4281"/>
    <w:rsid w:val="003A4877"/>
    <w:rsid w:val="003A4BF0"/>
    <w:rsid w:val="003A4D77"/>
    <w:rsid w:val="003A5013"/>
    <w:rsid w:val="003A5016"/>
    <w:rsid w:val="003A5188"/>
    <w:rsid w:val="003A5695"/>
    <w:rsid w:val="003A571D"/>
    <w:rsid w:val="003A583F"/>
    <w:rsid w:val="003A5AF4"/>
    <w:rsid w:val="003A60A8"/>
    <w:rsid w:val="003A6131"/>
    <w:rsid w:val="003A63EA"/>
    <w:rsid w:val="003A64D1"/>
    <w:rsid w:val="003A6A07"/>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84B"/>
    <w:rsid w:val="003B094A"/>
    <w:rsid w:val="003B0CB0"/>
    <w:rsid w:val="003B0DA3"/>
    <w:rsid w:val="003B1813"/>
    <w:rsid w:val="003B1D53"/>
    <w:rsid w:val="003B1EB9"/>
    <w:rsid w:val="003B20B5"/>
    <w:rsid w:val="003B2326"/>
    <w:rsid w:val="003B24D9"/>
    <w:rsid w:val="003B2535"/>
    <w:rsid w:val="003B2853"/>
    <w:rsid w:val="003B2A0F"/>
    <w:rsid w:val="003B2F65"/>
    <w:rsid w:val="003B313C"/>
    <w:rsid w:val="003B32C9"/>
    <w:rsid w:val="003B363D"/>
    <w:rsid w:val="003B3977"/>
    <w:rsid w:val="003B3E2A"/>
    <w:rsid w:val="003B4022"/>
    <w:rsid w:val="003B4326"/>
    <w:rsid w:val="003B4D23"/>
    <w:rsid w:val="003B4F01"/>
    <w:rsid w:val="003B553A"/>
    <w:rsid w:val="003B5AE2"/>
    <w:rsid w:val="003B5CD0"/>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147"/>
    <w:rsid w:val="003C4543"/>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7C"/>
    <w:rsid w:val="003C7ED7"/>
    <w:rsid w:val="003C7FAD"/>
    <w:rsid w:val="003D0060"/>
    <w:rsid w:val="003D0099"/>
    <w:rsid w:val="003D01FD"/>
    <w:rsid w:val="003D02BF"/>
    <w:rsid w:val="003D0362"/>
    <w:rsid w:val="003D049C"/>
    <w:rsid w:val="003D0852"/>
    <w:rsid w:val="003D0A0C"/>
    <w:rsid w:val="003D0BCB"/>
    <w:rsid w:val="003D0D70"/>
    <w:rsid w:val="003D17E0"/>
    <w:rsid w:val="003D1987"/>
    <w:rsid w:val="003D19DD"/>
    <w:rsid w:val="003D19EF"/>
    <w:rsid w:val="003D1AC5"/>
    <w:rsid w:val="003D2438"/>
    <w:rsid w:val="003D2926"/>
    <w:rsid w:val="003D2EF9"/>
    <w:rsid w:val="003D3672"/>
    <w:rsid w:val="003D3B4F"/>
    <w:rsid w:val="003D3DFF"/>
    <w:rsid w:val="003D45F8"/>
    <w:rsid w:val="003D46CB"/>
    <w:rsid w:val="003D485D"/>
    <w:rsid w:val="003D4FF1"/>
    <w:rsid w:val="003D5B2D"/>
    <w:rsid w:val="003D6041"/>
    <w:rsid w:val="003D6081"/>
    <w:rsid w:val="003D62C0"/>
    <w:rsid w:val="003D6E9F"/>
    <w:rsid w:val="003D76D3"/>
    <w:rsid w:val="003D7850"/>
    <w:rsid w:val="003D7D54"/>
    <w:rsid w:val="003E029D"/>
    <w:rsid w:val="003E0AB8"/>
    <w:rsid w:val="003E0B6B"/>
    <w:rsid w:val="003E0DDD"/>
    <w:rsid w:val="003E1115"/>
    <w:rsid w:val="003E12BA"/>
    <w:rsid w:val="003E138E"/>
    <w:rsid w:val="003E1398"/>
    <w:rsid w:val="003E13B0"/>
    <w:rsid w:val="003E16A6"/>
    <w:rsid w:val="003E16E0"/>
    <w:rsid w:val="003E172B"/>
    <w:rsid w:val="003E1BCD"/>
    <w:rsid w:val="003E242B"/>
    <w:rsid w:val="003E2453"/>
    <w:rsid w:val="003E2551"/>
    <w:rsid w:val="003E28BF"/>
    <w:rsid w:val="003E29A1"/>
    <w:rsid w:val="003E29FE"/>
    <w:rsid w:val="003E2C6F"/>
    <w:rsid w:val="003E2CCC"/>
    <w:rsid w:val="003E2FAC"/>
    <w:rsid w:val="003E304E"/>
    <w:rsid w:val="003E312A"/>
    <w:rsid w:val="003E334A"/>
    <w:rsid w:val="003E3AF3"/>
    <w:rsid w:val="003E3D15"/>
    <w:rsid w:val="003E41E1"/>
    <w:rsid w:val="003E44EF"/>
    <w:rsid w:val="003E466A"/>
    <w:rsid w:val="003E4E98"/>
    <w:rsid w:val="003E534C"/>
    <w:rsid w:val="003E5948"/>
    <w:rsid w:val="003E5A23"/>
    <w:rsid w:val="003E5D89"/>
    <w:rsid w:val="003E5FF7"/>
    <w:rsid w:val="003E63FD"/>
    <w:rsid w:val="003E6457"/>
    <w:rsid w:val="003E650F"/>
    <w:rsid w:val="003E65DD"/>
    <w:rsid w:val="003E6676"/>
    <w:rsid w:val="003E6927"/>
    <w:rsid w:val="003E6BCB"/>
    <w:rsid w:val="003E7024"/>
    <w:rsid w:val="003E79F0"/>
    <w:rsid w:val="003E79FA"/>
    <w:rsid w:val="003E7FF4"/>
    <w:rsid w:val="003F00EA"/>
    <w:rsid w:val="003F0189"/>
    <w:rsid w:val="003F01D8"/>
    <w:rsid w:val="003F07B1"/>
    <w:rsid w:val="003F0C85"/>
    <w:rsid w:val="003F1327"/>
    <w:rsid w:val="003F170B"/>
    <w:rsid w:val="003F19F2"/>
    <w:rsid w:val="003F1B04"/>
    <w:rsid w:val="003F1DB6"/>
    <w:rsid w:val="003F2397"/>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9CA"/>
    <w:rsid w:val="003F5A2F"/>
    <w:rsid w:val="003F5B55"/>
    <w:rsid w:val="003F5E6E"/>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160"/>
    <w:rsid w:val="00402289"/>
    <w:rsid w:val="00402645"/>
    <w:rsid w:val="004027A5"/>
    <w:rsid w:val="004027D0"/>
    <w:rsid w:val="00402AFD"/>
    <w:rsid w:val="00402B14"/>
    <w:rsid w:val="00402B3D"/>
    <w:rsid w:val="00402F8B"/>
    <w:rsid w:val="0040351E"/>
    <w:rsid w:val="0040381F"/>
    <w:rsid w:val="004043E6"/>
    <w:rsid w:val="0040490E"/>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D9F"/>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47E"/>
    <w:rsid w:val="00414A35"/>
    <w:rsid w:val="00414A8B"/>
    <w:rsid w:val="00414CFC"/>
    <w:rsid w:val="00414D76"/>
    <w:rsid w:val="00414D96"/>
    <w:rsid w:val="00414E85"/>
    <w:rsid w:val="00414F67"/>
    <w:rsid w:val="00415296"/>
    <w:rsid w:val="004154C1"/>
    <w:rsid w:val="00415DAE"/>
    <w:rsid w:val="00415F12"/>
    <w:rsid w:val="00416014"/>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71B"/>
    <w:rsid w:val="00424962"/>
    <w:rsid w:val="00424AB6"/>
    <w:rsid w:val="00424E47"/>
    <w:rsid w:val="00425037"/>
    <w:rsid w:val="004256ED"/>
    <w:rsid w:val="00425BCC"/>
    <w:rsid w:val="00425BDB"/>
    <w:rsid w:val="00425DD1"/>
    <w:rsid w:val="00425E35"/>
    <w:rsid w:val="00425E4D"/>
    <w:rsid w:val="00426B25"/>
    <w:rsid w:val="00426BEB"/>
    <w:rsid w:val="00426D6C"/>
    <w:rsid w:val="0042727A"/>
    <w:rsid w:val="0042745D"/>
    <w:rsid w:val="00427531"/>
    <w:rsid w:val="00427957"/>
    <w:rsid w:val="00427AEF"/>
    <w:rsid w:val="00427CF2"/>
    <w:rsid w:val="00427DE5"/>
    <w:rsid w:val="004300E5"/>
    <w:rsid w:val="00430A8A"/>
    <w:rsid w:val="00430AA6"/>
    <w:rsid w:val="00430AA9"/>
    <w:rsid w:val="00430B72"/>
    <w:rsid w:val="00430C98"/>
    <w:rsid w:val="0043144D"/>
    <w:rsid w:val="00431CAB"/>
    <w:rsid w:val="00431D36"/>
    <w:rsid w:val="00432123"/>
    <w:rsid w:val="00432632"/>
    <w:rsid w:val="00432803"/>
    <w:rsid w:val="004328CE"/>
    <w:rsid w:val="00432AE4"/>
    <w:rsid w:val="00432AE7"/>
    <w:rsid w:val="00433186"/>
    <w:rsid w:val="0043385D"/>
    <w:rsid w:val="00433B1F"/>
    <w:rsid w:val="00433E00"/>
    <w:rsid w:val="004343D1"/>
    <w:rsid w:val="004346BD"/>
    <w:rsid w:val="00434818"/>
    <w:rsid w:val="004348BC"/>
    <w:rsid w:val="004348BF"/>
    <w:rsid w:val="00434AFC"/>
    <w:rsid w:val="00435284"/>
    <w:rsid w:val="0043590F"/>
    <w:rsid w:val="00435BF4"/>
    <w:rsid w:val="00435FBE"/>
    <w:rsid w:val="0043646C"/>
    <w:rsid w:val="00436597"/>
    <w:rsid w:val="004365AE"/>
    <w:rsid w:val="004366F4"/>
    <w:rsid w:val="00436D1B"/>
    <w:rsid w:val="00436D45"/>
    <w:rsid w:val="004376F5"/>
    <w:rsid w:val="00437834"/>
    <w:rsid w:val="00437CE5"/>
    <w:rsid w:val="00437DD4"/>
    <w:rsid w:val="00437E03"/>
    <w:rsid w:val="00437F16"/>
    <w:rsid w:val="00440859"/>
    <w:rsid w:val="00440880"/>
    <w:rsid w:val="00440941"/>
    <w:rsid w:val="00440A93"/>
    <w:rsid w:val="00440C40"/>
    <w:rsid w:val="00440CEA"/>
    <w:rsid w:val="00440EFF"/>
    <w:rsid w:val="004410CA"/>
    <w:rsid w:val="004413F4"/>
    <w:rsid w:val="004415B6"/>
    <w:rsid w:val="00441607"/>
    <w:rsid w:val="004418F2"/>
    <w:rsid w:val="0044199C"/>
    <w:rsid w:val="00441D12"/>
    <w:rsid w:val="00442400"/>
    <w:rsid w:val="0044271D"/>
    <w:rsid w:val="00442C2B"/>
    <w:rsid w:val="004433BC"/>
    <w:rsid w:val="00443581"/>
    <w:rsid w:val="00443B18"/>
    <w:rsid w:val="00443C97"/>
    <w:rsid w:val="00443D1F"/>
    <w:rsid w:val="00444035"/>
    <w:rsid w:val="0044435E"/>
    <w:rsid w:val="00444407"/>
    <w:rsid w:val="00444530"/>
    <w:rsid w:val="0044485A"/>
    <w:rsid w:val="00444904"/>
    <w:rsid w:val="00444C10"/>
    <w:rsid w:val="00444C8B"/>
    <w:rsid w:val="00444F2C"/>
    <w:rsid w:val="00445378"/>
    <w:rsid w:val="0044614B"/>
    <w:rsid w:val="004463B0"/>
    <w:rsid w:val="00446870"/>
    <w:rsid w:val="00446965"/>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1F27"/>
    <w:rsid w:val="00452261"/>
    <w:rsid w:val="004522B2"/>
    <w:rsid w:val="0045235D"/>
    <w:rsid w:val="00452567"/>
    <w:rsid w:val="00453099"/>
    <w:rsid w:val="0045331B"/>
    <w:rsid w:val="00453749"/>
    <w:rsid w:val="0045390E"/>
    <w:rsid w:val="00453935"/>
    <w:rsid w:val="00453C54"/>
    <w:rsid w:val="0045474F"/>
    <w:rsid w:val="004547B0"/>
    <w:rsid w:val="00454937"/>
    <w:rsid w:val="00454949"/>
    <w:rsid w:val="00454A6C"/>
    <w:rsid w:val="0045545C"/>
    <w:rsid w:val="00455793"/>
    <w:rsid w:val="004558B4"/>
    <w:rsid w:val="00455DAF"/>
    <w:rsid w:val="00455E86"/>
    <w:rsid w:val="0045604C"/>
    <w:rsid w:val="00456466"/>
    <w:rsid w:val="00456837"/>
    <w:rsid w:val="004569A3"/>
    <w:rsid w:val="00456C85"/>
    <w:rsid w:val="00456E53"/>
    <w:rsid w:val="00456F61"/>
    <w:rsid w:val="00457080"/>
    <w:rsid w:val="00457342"/>
    <w:rsid w:val="00457A4F"/>
    <w:rsid w:val="00457AD7"/>
    <w:rsid w:val="00457C8B"/>
    <w:rsid w:val="004601AA"/>
    <w:rsid w:val="004602B6"/>
    <w:rsid w:val="004608A8"/>
    <w:rsid w:val="004608D3"/>
    <w:rsid w:val="004611C9"/>
    <w:rsid w:val="00461607"/>
    <w:rsid w:val="00461668"/>
    <w:rsid w:val="004628E5"/>
    <w:rsid w:val="004630AB"/>
    <w:rsid w:val="004636DE"/>
    <w:rsid w:val="00463A16"/>
    <w:rsid w:val="00463AF1"/>
    <w:rsid w:val="004641A0"/>
    <w:rsid w:val="004646C3"/>
    <w:rsid w:val="0046483D"/>
    <w:rsid w:val="00464A10"/>
    <w:rsid w:val="00464B4B"/>
    <w:rsid w:val="00464C7A"/>
    <w:rsid w:val="00464D02"/>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8FD"/>
    <w:rsid w:val="00470954"/>
    <w:rsid w:val="004709B8"/>
    <w:rsid w:val="00470F60"/>
    <w:rsid w:val="00470F91"/>
    <w:rsid w:val="00471059"/>
    <w:rsid w:val="004711A1"/>
    <w:rsid w:val="004714A9"/>
    <w:rsid w:val="00471C50"/>
    <w:rsid w:val="0047237D"/>
    <w:rsid w:val="0047247E"/>
    <w:rsid w:val="004724C4"/>
    <w:rsid w:val="00472984"/>
    <w:rsid w:val="00472A14"/>
    <w:rsid w:val="0047382B"/>
    <w:rsid w:val="0047399A"/>
    <w:rsid w:val="00473B1A"/>
    <w:rsid w:val="00473CFB"/>
    <w:rsid w:val="00473E38"/>
    <w:rsid w:val="004741AD"/>
    <w:rsid w:val="00474346"/>
    <w:rsid w:val="004743EB"/>
    <w:rsid w:val="00474777"/>
    <w:rsid w:val="00474956"/>
    <w:rsid w:val="00474D87"/>
    <w:rsid w:val="00474ECA"/>
    <w:rsid w:val="00474EFC"/>
    <w:rsid w:val="00474F86"/>
    <w:rsid w:val="0047527B"/>
    <w:rsid w:val="00475349"/>
    <w:rsid w:val="004759A1"/>
    <w:rsid w:val="00475B73"/>
    <w:rsid w:val="00475C3A"/>
    <w:rsid w:val="00476114"/>
    <w:rsid w:val="0047631E"/>
    <w:rsid w:val="00477091"/>
    <w:rsid w:val="004771D3"/>
    <w:rsid w:val="004776D9"/>
    <w:rsid w:val="00477892"/>
    <w:rsid w:val="004778A2"/>
    <w:rsid w:val="004779CD"/>
    <w:rsid w:val="00477AFB"/>
    <w:rsid w:val="00477BF1"/>
    <w:rsid w:val="00477CD6"/>
    <w:rsid w:val="00477FAD"/>
    <w:rsid w:val="0048028B"/>
    <w:rsid w:val="004805AD"/>
    <w:rsid w:val="00480BFA"/>
    <w:rsid w:val="00480D37"/>
    <w:rsid w:val="00480EA9"/>
    <w:rsid w:val="0048152B"/>
    <w:rsid w:val="00481760"/>
    <w:rsid w:val="0048183C"/>
    <w:rsid w:val="00481885"/>
    <w:rsid w:val="00481912"/>
    <w:rsid w:val="00481BBD"/>
    <w:rsid w:val="00481BE2"/>
    <w:rsid w:val="00481CA9"/>
    <w:rsid w:val="00481FF0"/>
    <w:rsid w:val="00482328"/>
    <w:rsid w:val="0048233B"/>
    <w:rsid w:val="004826D8"/>
    <w:rsid w:val="00482838"/>
    <w:rsid w:val="00482AA0"/>
    <w:rsid w:val="00483752"/>
    <w:rsid w:val="004837A8"/>
    <w:rsid w:val="00483CBD"/>
    <w:rsid w:val="00483E18"/>
    <w:rsid w:val="00483EF5"/>
    <w:rsid w:val="00484197"/>
    <w:rsid w:val="00484F97"/>
    <w:rsid w:val="0048518C"/>
    <w:rsid w:val="004856A0"/>
    <w:rsid w:val="004856AC"/>
    <w:rsid w:val="004858DF"/>
    <w:rsid w:val="00485974"/>
    <w:rsid w:val="00485B8D"/>
    <w:rsid w:val="00485F31"/>
    <w:rsid w:val="0048617C"/>
    <w:rsid w:val="00486192"/>
    <w:rsid w:val="0048662E"/>
    <w:rsid w:val="004866B4"/>
    <w:rsid w:val="00486923"/>
    <w:rsid w:val="00486FC5"/>
    <w:rsid w:val="00487013"/>
    <w:rsid w:val="004872B0"/>
    <w:rsid w:val="0048734E"/>
    <w:rsid w:val="00487C38"/>
    <w:rsid w:val="00487F3B"/>
    <w:rsid w:val="00490044"/>
    <w:rsid w:val="004900BE"/>
    <w:rsid w:val="0049030B"/>
    <w:rsid w:val="00490991"/>
    <w:rsid w:val="00490C33"/>
    <w:rsid w:val="00490DB5"/>
    <w:rsid w:val="00490E27"/>
    <w:rsid w:val="00490E64"/>
    <w:rsid w:val="00491267"/>
    <w:rsid w:val="004913E5"/>
    <w:rsid w:val="0049147A"/>
    <w:rsid w:val="00491521"/>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187"/>
    <w:rsid w:val="0049522D"/>
    <w:rsid w:val="004952B2"/>
    <w:rsid w:val="00495861"/>
    <w:rsid w:val="00495976"/>
    <w:rsid w:val="00495D24"/>
    <w:rsid w:val="00495E42"/>
    <w:rsid w:val="00496313"/>
    <w:rsid w:val="00496478"/>
    <w:rsid w:val="004968B7"/>
    <w:rsid w:val="004969CE"/>
    <w:rsid w:val="00496E6E"/>
    <w:rsid w:val="0049735A"/>
    <w:rsid w:val="0049759D"/>
    <w:rsid w:val="004975C5"/>
    <w:rsid w:val="0049776D"/>
    <w:rsid w:val="004A02EC"/>
    <w:rsid w:val="004A0321"/>
    <w:rsid w:val="004A10E1"/>
    <w:rsid w:val="004A150D"/>
    <w:rsid w:val="004A1629"/>
    <w:rsid w:val="004A167D"/>
    <w:rsid w:val="004A1E3D"/>
    <w:rsid w:val="004A2386"/>
    <w:rsid w:val="004A24EF"/>
    <w:rsid w:val="004A2673"/>
    <w:rsid w:val="004A2754"/>
    <w:rsid w:val="004A280D"/>
    <w:rsid w:val="004A2CA4"/>
    <w:rsid w:val="004A2DD9"/>
    <w:rsid w:val="004A3320"/>
    <w:rsid w:val="004A37D5"/>
    <w:rsid w:val="004A3809"/>
    <w:rsid w:val="004A39B2"/>
    <w:rsid w:val="004A3A6C"/>
    <w:rsid w:val="004A3C1A"/>
    <w:rsid w:val="004A3E5D"/>
    <w:rsid w:val="004A3FF5"/>
    <w:rsid w:val="004A434A"/>
    <w:rsid w:val="004A449E"/>
    <w:rsid w:val="004A4563"/>
    <w:rsid w:val="004A4928"/>
    <w:rsid w:val="004A4E75"/>
    <w:rsid w:val="004A5232"/>
    <w:rsid w:val="004A52E9"/>
    <w:rsid w:val="004A5363"/>
    <w:rsid w:val="004A5471"/>
    <w:rsid w:val="004A5B72"/>
    <w:rsid w:val="004A64CD"/>
    <w:rsid w:val="004A65AC"/>
    <w:rsid w:val="004A65AF"/>
    <w:rsid w:val="004A6936"/>
    <w:rsid w:val="004A6C98"/>
    <w:rsid w:val="004A6EEF"/>
    <w:rsid w:val="004A714D"/>
    <w:rsid w:val="004A736A"/>
    <w:rsid w:val="004B02B0"/>
    <w:rsid w:val="004B0501"/>
    <w:rsid w:val="004B1168"/>
    <w:rsid w:val="004B1278"/>
    <w:rsid w:val="004B13FE"/>
    <w:rsid w:val="004B1441"/>
    <w:rsid w:val="004B1C4B"/>
    <w:rsid w:val="004B1D8E"/>
    <w:rsid w:val="004B1FE6"/>
    <w:rsid w:val="004B2140"/>
    <w:rsid w:val="004B21BC"/>
    <w:rsid w:val="004B2409"/>
    <w:rsid w:val="004B296B"/>
    <w:rsid w:val="004B2EB1"/>
    <w:rsid w:val="004B3124"/>
    <w:rsid w:val="004B31D0"/>
    <w:rsid w:val="004B35BB"/>
    <w:rsid w:val="004B3743"/>
    <w:rsid w:val="004B38F4"/>
    <w:rsid w:val="004B4069"/>
    <w:rsid w:val="004B414B"/>
    <w:rsid w:val="004B49D4"/>
    <w:rsid w:val="004B4D09"/>
    <w:rsid w:val="004B4EF5"/>
    <w:rsid w:val="004B4F22"/>
    <w:rsid w:val="004B5D95"/>
    <w:rsid w:val="004B5F45"/>
    <w:rsid w:val="004B5F5F"/>
    <w:rsid w:val="004B6632"/>
    <w:rsid w:val="004B6965"/>
    <w:rsid w:val="004B69B2"/>
    <w:rsid w:val="004B715C"/>
    <w:rsid w:val="004B73C2"/>
    <w:rsid w:val="004B7B69"/>
    <w:rsid w:val="004B7CBD"/>
    <w:rsid w:val="004C002F"/>
    <w:rsid w:val="004C0101"/>
    <w:rsid w:val="004C0107"/>
    <w:rsid w:val="004C015A"/>
    <w:rsid w:val="004C036D"/>
    <w:rsid w:val="004C066C"/>
    <w:rsid w:val="004C0A9B"/>
    <w:rsid w:val="004C0CB3"/>
    <w:rsid w:val="004C0E7E"/>
    <w:rsid w:val="004C16AC"/>
    <w:rsid w:val="004C1A60"/>
    <w:rsid w:val="004C1AD3"/>
    <w:rsid w:val="004C1F45"/>
    <w:rsid w:val="004C26CD"/>
    <w:rsid w:val="004C3120"/>
    <w:rsid w:val="004C31F3"/>
    <w:rsid w:val="004C32DD"/>
    <w:rsid w:val="004C32EB"/>
    <w:rsid w:val="004C40CC"/>
    <w:rsid w:val="004C42E2"/>
    <w:rsid w:val="004C4401"/>
    <w:rsid w:val="004C4BC7"/>
    <w:rsid w:val="004C4C0B"/>
    <w:rsid w:val="004C4CAD"/>
    <w:rsid w:val="004C4EA2"/>
    <w:rsid w:val="004C55A1"/>
    <w:rsid w:val="004C5906"/>
    <w:rsid w:val="004C6145"/>
    <w:rsid w:val="004C61B7"/>
    <w:rsid w:val="004C6243"/>
    <w:rsid w:val="004C6324"/>
    <w:rsid w:val="004C6682"/>
    <w:rsid w:val="004C69F7"/>
    <w:rsid w:val="004C6D16"/>
    <w:rsid w:val="004C7062"/>
    <w:rsid w:val="004C76B6"/>
    <w:rsid w:val="004C76BF"/>
    <w:rsid w:val="004C78BF"/>
    <w:rsid w:val="004D0574"/>
    <w:rsid w:val="004D0831"/>
    <w:rsid w:val="004D0F8D"/>
    <w:rsid w:val="004D10F7"/>
    <w:rsid w:val="004D1143"/>
    <w:rsid w:val="004D13B1"/>
    <w:rsid w:val="004D1D7A"/>
    <w:rsid w:val="004D1DB0"/>
    <w:rsid w:val="004D2269"/>
    <w:rsid w:val="004D23F8"/>
    <w:rsid w:val="004D26E0"/>
    <w:rsid w:val="004D282B"/>
    <w:rsid w:val="004D294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88A"/>
    <w:rsid w:val="004D7BDB"/>
    <w:rsid w:val="004D7C70"/>
    <w:rsid w:val="004D7EDC"/>
    <w:rsid w:val="004E0261"/>
    <w:rsid w:val="004E0C3A"/>
    <w:rsid w:val="004E0F7F"/>
    <w:rsid w:val="004E0FBE"/>
    <w:rsid w:val="004E0FF1"/>
    <w:rsid w:val="004E1012"/>
    <w:rsid w:val="004E108B"/>
    <w:rsid w:val="004E1250"/>
    <w:rsid w:val="004E13D6"/>
    <w:rsid w:val="004E1497"/>
    <w:rsid w:val="004E1558"/>
    <w:rsid w:val="004E1731"/>
    <w:rsid w:val="004E1B3D"/>
    <w:rsid w:val="004E1DC9"/>
    <w:rsid w:val="004E2306"/>
    <w:rsid w:val="004E27E7"/>
    <w:rsid w:val="004E2BDF"/>
    <w:rsid w:val="004E2BE2"/>
    <w:rsid w:val="004E2F6A"/>
    <w:rsid w:val="004E31C3"/>
    <w:rsid w:val="004E3753"/>
    <w:rsid w:val="004E387B"/>
    <w:rsid w:val="004E3A66"/>
    <w:rsid w:val="004E3F0F"/>
    <w:rsid w:val="004E4248"/>
    <w:rsid w:val="004E4320"/>
    <w:rsid w:val="004E436C"/>
    <w:rsid w:val="004E451E"/>
    <w:rsid w:val="004E4845"/>
    <w:rsid w:val="004E4963"/>
    <w:rsid w:val="004E4E93"/>
    <w:rsid w:val="004E517B"/>
    <w:rsid w:val="004E5372"/>
    <w:rsid w:val="004E54C9"/>
    <w:rsid w:val="004E556C"/>
    <w:rsid w:val="004E5851"/>
    <w:rsid w:val="004E5C3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6A0"/>
    <w:rsid w:val="004F0889"/>
    <w:rsid w:val="004F0B10"/>
    <w:rsid w:val="004F0F5E"/>
    <w:rsid w:val="004F14D0"/>
    <w:rsid w:val="004F1797"/>
    <w:rsid w:val="004F181C"/>
    <w:rsid w:val="004F1BD0"/>
    <w:rsid w:val="004F25F4"/>
    <w:rsid w:val="004F2A7A"/>
    <w:rsid w:val="004F3085"/>
    <w:rsid w:val="004F3CF7"/>
    <w:rsid w:val="004F3DA4"/>
    <w:rsid w:val="004F45ED"/>
    <w:rsid w:val="004F49E8"/>
    <w:rsid w:val="004F4C2A"/>
    <w:rsid w:val="004F592B"/>
    <w:rsid w:val="004F5A7A"/>
    <w:rsid w:val="004F5EF9"/>
    <w:rsid w:val="004F5F89"/>
    <w:rsid w:val="004F624D"/>
    <w:rsid w:val="004F66B3"/>
    <w:rsid w:val="004F6759"/>
    <w:rsid w:val="004F6C2A"/>
    <w:rsid w:val="004F704D"/>
    <w:rsid w:val="004F71DD"/>
    <w:rsid w:val="004F7427"/>
    <w:rsid w:val="004F74F4"/>
    <w:rsid w:val="004F74FA"/>
    <w:rsid w:val="004F753A"/>
    <w:rsid w:val="004F7787"/>
    <w:rsid w:val="004F7E8E"/>
    <w:rsid w:val="00500A45"/>
    <w:rsid w:val="00500C86"/>
    <w:rsid w:val="00501038"/>
    <w:rsid w:val="00501461"/>
    <w:rsid w:val="00501596"/>
    <w:rsid w:val="005015CF"/>
    <w:rsid w:val="00501ACD"/>
    <w:rsid w:val="00501B07"/>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818"/>
    <w:rsid w:val="00511C9B"/>
    <w:rsid w:val="00511D77"/>
    <w:rsid w:val="00512580"/>
    <w:rsid w:val="005125EE"/>
    <w:rsid w:val="00512718"/>
    <w:rsid w:val="0051272C"/>
    <w:rsid w:val="00512C5B"/>
    <w:rsid w:val="005135F6"/>
    <w:rsid w:val="0051398C"/>
    <w:rsid w:val="00513A33"/>
    <w:rsid w:val="00513C97"/>
    <w:rsid w:val="00513D6A"/>
    <w:rsid w:val="005140B3"/>
    <w:rsid w:val="0051457B"/>
    <w:rsid w:val="005145B2"/>
    <w:rsid w:val="005148A5"/>
    <w:rsid w:val="00514A74"/>
    <w:rsid w:val="00514AA4"/>
    <w:rsid w:val="00515181"/>
    <w:rsid w:val="005159F7"/>
    <w:rsid w:val="00515AE4"/>
    <w:rsid w:val="005160B3"/>
    <w:rsid w:val="005160CF"/>
    <w:rsid w:val="005160E2"/>
    <w:rsid w:val="0051645C"/>
    <w:rsid w:val="00516A67"/>
    <w:rsid w:val="00516B77"/>
    <w:rsid w:val="00516D14"/>
    <w:rsid w:val="00516FDE"/>
    <w:rsid w:val="00517145"/>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16D"/>
    <w:rsid w:val="00523251"/>
    <w:rsid w:val="00523671"/>
    <w:rsid w:val="00523757"/>
    <w:rsid w:val="0052390E"/>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1AC"/>
    <w:rsid w:val="0052724B"/>
    <w:rsid w:val="0052758B"/>
    <w:rsid w:val="00530535"/>
    <w:rsid w:val="005308F8"/>
    <w:rsid w:val="00531030"/>
    <w:rsid w:val="005317D0"/>
    <w:rsid w:val="005318B2"/>
    <w:rsid w:val="005318EA"/>
    <w:rsid w:val="00531A76"/>
    <w:rsid w:val="00531B5F"/>
    <w:rsid w:val="00531EA4"/>
    <w:rsid w:val="00532341"/>
    <w:rsid w:val="0053237C"/>
    <w:rsid w:val="005325D0"/>
    <w:rsid w:val="0053289D"/>
    <w:rsid w:val="005329FF"/>
    <w:rsid w:val="00532B60"/>
    <w:rsid w:val="00532E9D"/>
    <w:rsid w:val="005337A7"/>
    <w:rsid w:val="00533809"/>
    <w:rsid w:val="00533AB7"/>
    <w:rsid w:val="00533C6B"/>
    <w:rsid w:val="00533E43"/>
    <w:rsid w:val="00533ECD"/>
    <w:rsid w:val="005342F5"/>
    <w:rsid w:val="005347AA"/>
    <w:rsid w:val="0053546D"/>
    <w:rsid w:val="005356DE"/>
    <w:rsid w:val="00535AC2"/>
    <w:rsid w:val="00535BF6"/>
    <w:rsid w:val="00535DA3"/>
    <w:rsid w:val="00535EA5"/>
    <w:rsid w:val="0053601E"/>
    <w:rsid w:val="00536906"/>
    <w:rsid w:val="00536B5C"/>
    <w:rsid w:val="00536DC9"/>
    <w:rsid w:val="00537131"/>
    <w:rsid w:val="00537A86"/>
    <w:rsid w:val="00537C0F"/>
    <w:rsid w:val="00537D44"/>
    <w:rsid w:val="005402E2"/>
    <w:rsid w:val="00540804"/>
    <w:rsid w:val="0054083E"/>
    <w:rsid w:val="00540C91"/>
    <w:rsid w:val="00540EA5"/>
    <w:rsid w:val="00540EDF"/>
    <w:rsid w:val="00540F40"/>
    <w:rsid w:val="00540FE2"/>
    <w:rsid w:val="005414EF"/>
    <w:rsid w:val="00541610"/>
    <w:rsid w:val="00541957"/>
    <w:rsid w:val="00541B7E"/>
    <w:rsid w:val="00542233"/>
    <w:rsid w:val="00542408"/>
    <w:rsid w:val="00542473"/>
    <w:rsid w:val="0054288C"/>
    <w:rsid w:val="00542AB4"/>
    <w:rsid w:val="00542B64"/>
    <w:rsid w:val="00542F04"/>
    <w:rsid w:val="00542FB9"/>
    <w:rsid w:val="00543212"/>
    <w:rsid w:val="00543260"/>
    <w:rsid w:val="005432F8"/>
    <w:rsid w:val="0054345A"/>
    <w:rsid w:val="0054367B"/>
    <w:rsid w:val="00543797"/>
    <w:rsid w:val="00543809"/>
    <w:rsid w:val="00543A56"/>
    <w:rsid w:val="00543C53"/>
    <w:rsid w:val="00544D0C"/>
    <w:rsid w:val="00544F2D"/>
    <w:rsid w:val="00545A23"/>
    <w:rsid w:val="00545B17"/>
    <w:rsid w:val="00545EC5"/>
    <w:rsid w:val="00546C86"/>
    <w:rsid w:val="00547163"/>
    <w:rsid w:val="005471BF"/>
    <w:rsid w:val="00547E61"/>
    <w:rsid w:val="005503AB"/>
    <w:rsid w:val="005505B2"/>
    <w:rsid w:val="00550DDE"/>
    <w:rsid w:val="00550E03"/>
    <w:rsid w:val="00551190"/>
    <w:rsid w:val="00551420"/>
    <w:rsid w:val="0055143A"/>
    <w:rsid w:val="0055162D"/>
    <w:rsid w:val="00551B76"/>
    <w:rsid w:val="00551F3D"/>
    <w:rsid w:val="005523C1"/>
    <w:rsid w:val="005525C8"/>
    <w:rsid w:val="005526AE"/>
    <w:rsid w:val="00552B53"/>
    <w:rsid w:val="00552D8C"/>
    <w:rsid w:val="00552ED1"/>
    <w:rsid w:val="0055313D"/>
    <w:rsid w:val="005539D1"/>
    <w:rsid w:val="00553AD5"/>
    <w:rsid w:val="00553B57"/>
    <w:rsid w:val="00553B5F"/>
    <w:rsid w:val="00553B8A"/>
    <w:rsid w:val="00553F3C"/>
    <w:rsid w:val="005541CD"/>
    <w:rsid w:val="0055432C"/>
    <w:rsid w:val="005543CB"/>
    <w:rsid w:val="00554476"/>
    <w:rsid w:val="0055477E"/>
    <w:rsid w:val="0055487D"/>
    <w:rsid w:val="00554B7A"/>
    <w:rsid w:val="00554C08"/>
    <w:rsid w:val="00554D9C"/>
    <w:rsid w:val="00555106"/>
    <w:rsid w:val="00555114"/>
    <w:rsid w:val="0055531A"/>
    <w:rsid w:val="00555629"/>
    <w:rsid w:val="0055594B"/>
    <w:rsid w:val="00555AAD"/>
    <w:rsid w:val="005561A8"/>
    <w:rsid w:val="005561B1"/>
    <w:rsid w:val="00556632"/>
    <w:rsid w:val="00556634"/>
    <w:rsid w:val="005566C1"/>
    <w:rsid w:val="00556965"/>
    <w:rsid w:val="00556D18"/>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DC6"/>
    <w:rsid w:val="0056254F"/>
    <w:rsid w:val="0056278A"/>
    <w:rsid w:val="00562CE8"/>
    <w:rsid w:val="00563164"/>
    <w:rsid w:val="00563539"/>
    <w:rsid w:val="005637E1"/>
    <w:rsid w:val="00563AEC"/>
    <w:rsid w:val="00563FAD"/>
    <w:rsid w:val="005641CB"/>
    <w:rsid w:val="005644C3"/>
    <w:rsid w:val="0056487E"/>
    <w:rsid w:val="00564A33"/>
    <w:rsid w:val="005655B3"/>
    <w:rsid w:val="00566422"/>
    <w:rsid w:val="0056654F"/>
    <w:rsid w:val="00566582"/>
    <w:rsid w:val="005667A4"/>
    <w:rsid w:val="0056688E"/>
    <w:rsid w:val="00566D6D"/>
    <w:rsid w:val="0056772B"/>
    <w:rsid w:val="00567BA3"/>
    <w:rsid w:val="00570408"/>
    <w:rsid w:val="005704F4"/>
    <w:rsid w:val="00570B33"/>
    <w:rsid w:val="00570EFA"/>
    <w:rsid w:val="00571165"/>
    <w:rsid w:val="005712F8"/>
    <w:rsid w:val="005718DA"/>
    <w:rsid w:val="00571956"/>
    <w:rsid w:val="00571D47"/>
    <w:rsid w:val="00571D62"/>
    <w:rsid w:val="00571FC3"/>
    <w:rsid w:val="0057209C"/>
    <w:rsid w:val="005726A3"/>
    <w:rsid w:val="00572AA3"/>
    <w:rsid w:val="00572F21"/>
    <w:rsid w:val="005736E0"/>
    <w:rsid w:val="005737B8"/>
    <w:rsid w:val="00573AB4"/>
    <w:rsid w:val="00573C3D"/>
    <w:rsid w:val="00573CEE"/>
    <w:rsid w:val="00574007"/>
    <w:rsid w:val="005740FD"/>
    <w:rsid w:val="005741C5"/>
    <w:rsid w:val="0057455E"/>
    <w:rsid w:val="0057465B"/>
    <w:rsid w:val="00574829"/>
    <w:rsid w:val="005750AF"/>
    <w:rsid w:val="0057515F"/>
    <w:rsid w:val="005754D2"/>
    <w:rsid w:val="00575674"/>
    <w:rsid w:val="00575810"/>
    <w:rsid w:val="00575F1A"/>
    <w:rsid w:val="00575F66"/>
    <w:rsid w:val="0057634F"/>
    <w:rsid w:val="005764CC"/>
    <w:rsid w:val="0057661D"/>
    <w:rsid w:val="005766EC"/>
    <w:rsid w:val="005767D9"/>
    <w:rsid w:val="005769DA"/>
    <w:rsid w:val="00577146"/>
    <w:rsid w:val="005773A0"/>
    <w:rsid w:val="005773B0"/>
    <w:rsid w:val="005775D4"/>
    <w:rsid w:val="0057790A"/>
    <w:rsid w:val="0057792B"/>
    <w:rsid w:val="00580045"/>
    <w:rsid w:val="005800F8"/>
    <w:rsid w:val="005801AA"/>
    <w:rsid w:val="005808CD"/>
    <w:rsid w:val="00580A04"/>
    <w:rsid w:val="00580A07"/>
    <w:rsid w:val="00580B1B"/>
    <w:rsid w:val="00580E02"/>
    <w:rsid w:val="00581028"/>
    <w:rsid w:val="0058156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B96"/>
    <w:rsid w:val="00586CB4"/>
    <w:rsid w:val="00586D72"/>
    <w:rsid w:val="00586FB4"/>
    <w:rsid w:val="00587231"/>
    <w:rsid w:val="00587334"/>
    <w:rsid w:val="00587B7A"/>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F55"/>
    <w:rsid w:val="00596DF4"/>
    <w:rsid w:val="00596FCE"/>
    <w:rsid w:val="00597178"/>
    <w:rsid w:val="00597444"/>
    <w:rsid w:val="00597809"/>
    <w:rsid w:val="00597ED0"/>
    <w:rsid w:val="005A004D"/>
    <w:rsid w:val="005A0066"/>
    <w:rsid w:val="005A064E"/>
    <w:rsid w:val="005A0825"/>
    <w:rsid w:val="005A1085"/>
    <w:rsid w:val="005A12DE"/>
    <w:rsid w:val="005A12E0"/>
    <w:rsid w:val="005A15F0"/>
    <w:rsid w:val="005A1696"/>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79"/>
    <w:rsid w:val="005A51F9"/>
    <w:rsid w:val="005A5B15"/>
    <w:rsid w:val="005A5CB3"/>
    <w:rsid w:val="005A606D"/>
    <w:rsid w:val="005A6930"/>
    <w:rsid w:val="005A6B11"/>
    <w:rsid w:val="005A6F0C"/>
    <w:rsid w:val="005A719F"/>
    <w:rsid w:val="005A71C6"/>
    <w:rsid w:val="005A7637"/>
    <w:rsid w:val="005A77B0"/>
    <w:rsid w:val="005A7CDE"/>
    <w:rsid w:val="005A7F14"/>
    <w:rsid w:val="005B01CC"/>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936"/>
    <w:rsid w:val="005B3A3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801"/>
    <w:rsid w:val="005C0F0D"/>
    <w:rsid w:val="005C10C3"/>
    <w:rsid w:val="005C11DE"/>
    <w:rsid w:val="005C1222"/>
    <w:rsid w:val="005C14E3"/>
    <w:rsid w:val="005C15E6"/>
    <w:rsid w:val="005C176B"/>
    <w:rsid w:val="005C1A02"/>
    <w:rsid w:val="005C1F21"/>
    <w:rsid w:val="005C2133"/>
    <w:rsid w:val="005C2A2F"/>
    <w:rsid w:val="005C3648"/>
    <w:rsid w:val="005C38F7"/>
    <w:rsid w:val="005C3B25"/>
    <w:rsid w:val="005C3C79"/>
    <w:rsid w:val="005C41E7"/>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E23"/>
    <w:rsid w:val="005D0F2E"/>
    <w:rsid w:val="005D13A0"/>
    <w:rsid w:val="005D145C"/>
    <w:rsid w:val="005D1B41"/>
    <w:rsid w:val="005D1E03"/>
    <w:rsid w:val="005D2646"/>
    <w:rsid w:val="005D26B8"/>
    <w:rsid w:val="005D2B8C"/>
    <w:rsid w:val="005D2E6A"/>
    <w:rsid w:val="005D3067"/>
    <w:rsid w:val="005D3463"/>
    <w:rsid w:val="005D3659"/>
    <w:rsid w:val="005D36F8"/>
    <w:rsid w:val="005D37A3"/>
    <w:rsid w:val="005D3BA3"/>
    <w:rsid w:val="005D4196"/>
    <w:rsid w:val="005D4B6D"/>
    <w:rsid w:val="005D503C"/>
    <w:rsid w:val="005D50F4"/>
    <w:rsid w:val="005D588C"/>
    <w:rsid w:val="005D5AF3"/>
    <w:rsid w:val="005D5C33"/>
    <w:rsid w:val="005D5CFB"/>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D7D1B"/>
    <w:rsid w:val="005E0143"/>
    <w:rsid w:val="005E0381"/>
    <w:rsid w:val="005E047B"/>
    <w:rsid w:val="005E04B1"/>
    <w:rsid w:val="005E0719"/>
    <w:rsid w:val="005E0809"/>
    <w:rsid w:val="005E1016"/>
    <w:rsid w:val="005E12E0"/>
    <w:rsid w:val="005E1376"/>
    <w:rsid w:val="005E146D"/>
    <w:rsid w:val="005E151C"/>
    <w:rsid w:val="005E1C43"/>
    <w:rsid w:val="005E1F09"/>
    <w:rsid w:val="005E24E1"/>
    <w:rsid w:val="005E2DD4"/>
    <w:rsid w:val="005E2FB4"/>
    <w:rsid w:val="005E33A7"/>
    <w:rsid w:val="005E3808"/>
    <w:rsid w:val="005E39B6"/>
    <w:rsid w:val="005E3D52"/>
    <w:rsid w:val="005E3D7F"/>
    <w:rsid w:val="005E3E54"/>
    <w:rsid w:val="005E408A"/>
    <w:rsid w:val="005E436D"/>
    <w:rsid w:val="005E4C97"/>
    <w:rsid w:val="005E4DAD"/>
    <w:rsid w:val="005E4EB9"/>
    <w:rsid w:val="005E5278"/>
    <w:rsid w:val="005E540E"/>
    <w:rsid w:val="005E555E"/>
    <w:rsid w:val="005E58DB"/>
    <w:rsid w:val="005E5A74"/>
    <w:rsid w:val="005E64E5"/>
    <w:rsid w:val="005E6947"/>
    <w:rsid w:val="005E6DC0"/>
    <w:rsid w:val="005E6E34"/>
    <w:rsid w:val="005E6FF7"/>
    <w:rsid w:val="005E7201"/>
    <w:rsid w:val="005E7267"/>
    <w:rsid w:val="005E7759"/>
    <w:rsid w:val="005E78BC"/>
    <w:rsid w:val="005F0031"/>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4BE"/>
    <w:rsid w:val="005F4508"/>
    <w:rsid w:val="005F4664"/>
    <w:rsid w:val="005F4CDA"/>
    <w:rsid w:val="005F5147"/>
    <w:rsid w:val="005F53C3"/>
    <w:rsid w:val="005F5532"/>
    <w:rsid w:val="005F55FC"/>
    <w:rsid w:val="005F5AB7"/>
    <w:rsid w:val="005F5AB8"/>
    <w:rsid w:val="005F5EFB"/>
    <w:rsid w:val="005F60E5"/>
    <w:rsid w:val="005F6388"/>
    <w:rsid w:val="005F642A"/>
    <w:rsid w:val="005F6664"/>
    <w:rsid w:val="005F66E7"/>
    <w:rsid w:val="005F682F"/>
    <w:rsid w:val="005F6B51"/>
    <w:rsid w:val="005F6DB7"/>
    <w:rsid w:val="005F6E5D"/>
    <w:rsid w:val="005F6EA9"/>
    <w:rsid w:val="005F735D"/>
    <w:rsid w:val="005F744A"/>
    <w:rsid w:val="005F756D"/>
    <w:rsid w:val="005F775B"/>
    <w:rsid w:val="005F7BB7"/>
    <w:rsid w:val="005F7DCF"/>
    <w:rsid w:val="00600303"/>
    <w:rsid w:val="006006BC"/>
    <w:rsid w:val="0060085C"/>
    <w:rsid w:val="006009E3"/>
    <w:rsid w:val="00600E6D"/>
    <w:rsid w:val="006011D7"/>
    <w:rsid w:val="0060145B"/>
    <w:rsid w:val="006016EB"/>
    <w:rsid w:val="006016EE"/>
    <w:rsid w:val="006017D6"/>
    <w:rsid w:val="0060261A"/>
    <w:rsid w:val="00602E5B"/>
    <w:rsid w:val="00603232"/>
    <w:rsid w:val="006032E4"/>
    <w:rsid w:val="0060354D"/>
    <w:rsid w:val="00603650"/>
    <w:rsid w:val="006038E2"/>
    <w:rsid w:val="00603932"/>
    <w:rsid w:val="00603ADB"/>
    <w:rsid w:val="00603BC9"/>
    <w:rsid w:val="00603DC7"/>
    <w:rsid w:val="00604132"/>
    <w:rsid w:val="00604377"/>
    <w:rsid w:val="00604763"/>
    <w:rsid w:val="00604BE2"/>
    <w:rsid w:val="00605086"/>
    <w:rsid w:val="006054AD"/>
    <w:rsid w:val="006058CD"/>
    <w:rsid w:val="00605C8F"/>
    <w:rsid w:val="006061E0"/>
    <w:rsid w:val="006064E4"/>
    <w:rsid w:val="006066BB"/>
    <w:rsid w:val="00606A57"/>
    <w:rsid w:val="00606B38"/>
    <w:rsid w:val="00606D4D"/>
    <w:rsid w:val="00606D85"/>
    <w:rsid w:val="00606E4F"/>
    <w:rsid w:val="00606EA2"/>
    <w:rsid w:val="006070F7"/>
    <w:rsid w:val="006075E7"/>
    <w:rsid w:val="00607A83"/>
    <w:rsid w:val="00607B2F"/>
    <w:rsid w:val="00607E88"/>
    <w:rsid w:val="00610144"/>
    <w:rsid w:val="006105BA"/>
    <w:rsid w:val="00610AE3"/>
    <w:rsid w:val="00610B7E"/>
    <w:rsid w:val="00610C1F"/>
    <w:rsid w:val="006111B8"/>
    <w:rsid w:val="006112D0"/>
    <w:rsid w:val="006122D7"/>
    <w:rsid w:val="006123CD"/>
    <w:rsid w:val="00612A21"/>
    <w:rsid w:val="00612E37"/>
    <w:rsid w:val="00613316"/>
    <w:rsid w:val="0061335D"/>
    <w:rsid w:val="006135BF"/>
    <w:rsid w:val="006138C3"/>
    <w:rsid w:val="00613B4C"/>
    <w:rsid w:val="00614076"/>
    <w:rsid w:val="006141FE"/>
    <w:rsid w:val="00614457"/>
    <w:rsid w:val="00614461"/>
    <w:rsid w:val="00614D4E"/>
    <w:rsid w:val="00615783"/>
    <w:rsid w:val="006157AC"/>
    <w:rsid w:val="00615A6F"/>
    <w:rsid w:val="00615B07"/>
    <w:rsid w:val="00615CF4"/>
    <w:rsid w:val="00615D91"/>
    <w:rsid w:val="0061605E"/>
    <w:rsid w:val="00616924"/>
    <w:rsid w:val="00616F78"/>
    <w:rsid w:val="00617761"/>
    <w:rsid w:val="006179A5"/>
    <w:rsid w:val="00617D11"/>
    <w:rsid w:val="00617E12"/>
    <w:rsid w:val="006201F3"/>
    <w:rsid w:val="00620A08"/>
    <w:rsid w:val="00620A2B"/>
    <w:rsid w:val="00620AC7"/>
    <w:rsid w:val="00620B55"/>
    <w:rsid w:val="00620B76"/>
    <w:rsid w:val="00620E16"/>
    <w:rsid w:val="00620EA7"/>
    <w:rsid w:val="00621484"/>
    <w:rsid w:val="00621810"/>
    <w:rsid w:val="00621CD5"/>
    <w:rsid w:val="00621F6B"/>
    <w:rsid w:val="006224BC"/>
    <w:rsid w:val="006229AC"/>
    <w:rsid w:val="00622E4D"/>
    <w:rsid w:val="006234BC"/>
    <w:rsid w:val="00623546"/>
    <w:rsid w:val="00623670"/>
    <w:rsid w:val="006237CD"/>
    <w:rsid w:val="00623D4B"/>
    <w:rsid w:val="00623ED4"/>
    <w:rsid w:val="006243DC"/>
    <w:rsid w:val="00624427"/>
    <w:rsid w:val="00624B3A"/>
    <w:rsid w:val="00624D92"/>
    <w:rsid w:val="00624E2A"/>
    <w:rsid w:val="0062518D"/>
    <w:rsid w:val="0062519A"/>
    <w:rsid w:val="006252F8"/>
    <w:rsid w:val="006256B8"/>
    <w:rsid w:val="00625702"/>
    <w:rsid w:val="00625773"/>
    <w:rsid w:val="00625928"/>
    <w:rsid w:val="00625CF0"/>
    <w:rsid w:val="00625ECE"/>
    <w:rsid w:val="00625F18"/>
    <w:rsid w:val="00626712"/>
    <w:rsid w:val="006267B8"/>
    <w:rsid w:val="00627480"/>
    <w:rsid w:val="00627642"/>
    <w:rsid w:val="006276B5"/>
    <w:rsid w:val="00627DF9"/>
    <w:rsid w:val="00630372"/>
    <w:rsid w:val="00630D32"/>
    <w:rsid w:val="0063104F"/>
    <w:rsid w:val="00631295"/>
    <w:rsid w:val="006319F4"/>
    <w:rsid w:val="00631C0A"/>
    <w:rsid w:val="00631DD1"/>
    <w:rsid w:val="00631E6E"/>
    <w:rsid w:val="006321C5"/>
    <w:rsid w:val="006326B0"/>
    <w:rsid w:val="00632713"/>
    <w:rsid w:val="006327A6"/>
    <w:rsid w:val="00632816"/>
    <w:rsid w:val="00632A1A"/>
    <w:rsid w:val="00632D00"/>
    <w:rsid w:val="00632EAB"/>
    <w:rsid w:val="00633361"/>
    <w:rsid w:val="006334DC"/>
    <w:rsid w:val="00633569"/>
    <w:rsid w:val="0063387D"/>
    <w:rsid w:val="00633A50"/>
    <w:rsid w:val="00633AA6"/>
    <w:rsid w:val="00633C1C"/>
    <w:rsid w:val="00633E4D"/>
    <w:rsid w:val="00633FE5"/>
    <w:rsid w:val="006341F7"/>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56C"/>
    <w:rsid w:val="00640818"/>
    <w:rsid w:val="00640F74"/>
    <w:rsid w:val="0064129A"/>
    <w:rsid w:val="006412E8"/>
    <w:rsid w:val="00641BDF"/>
    <w:rsid w:val="00641CA2"/>
    <w:rsid w:val="00642151"/>
    <w:rsid w:val="00642285"/>
    <w:rsid w:val="006423B8"/>
    <w:rsid w:val="0064264A"/>
    <w:rsid w:val="006426A0"/>
    <w:rsid w:val="00642979"/>
    <w:rsid w:val="00643826"/>
    <w:rsid w:val="00643A26"/>
    <w:rsid w:val="00643A31"/>
    <w:rsid w:val="006441DD"/>
    <w:rsid w:val="006445BD"/>
    <w:rsid w:val="00644766"/>
    <w:rsid w:val="0064495B"/>
    <w:rsid w:val="00644FD3"/>
    <w:rsid w:val="00645378"/>
    <w:rsid w:val="006455C9"/>
    <w:rsid w:val="0064570F"/>
    <w:rsid w:val="00645C2F"/>
    <w:rsid w:val="00645EE7"/>
    <w:rsid w:val="006462C7"/>
    <w:rsid w:val="006463C5"/>
    <w:rsid w:val="00646E3C"/>
    <w:rsid w:val="00646E90"/>
    <w:rsid w:val="006475EC"/>
    <w:rsid w:val="00650280"/>
    <w:rsid w:val="00650A2C"/>
    <w:rsid w:val="00650BD4"/>
    <w:rsid w:val="00650CC1"/>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4FBD"/>
    <w:rsid w:val="0065508A"/>
    <w:rsid w:val="006553E2"/>
    <w:rsid w:val="006555B1"/>
    <w:rsid w:val="00656853"/>
    <w:rsid w:val="00656888"/>
    <w:rsid w:val="006569D4"/>
    <w:rsid w:val="00656E0E"/>
    <w:rsid w:val="00657105"/>
    <w:rsid w:val="006573F8"/>
    <w:rsid w:val="006577FB"/>
    <w:rsid w:val="00657BCF"/>
    <w:rsid w:val="00657C23"/>
    <w:rsid w:val="00657DE6"/>
    <w:rsid w:val="006600F7"/>
    <w:rsid w:val="00660242"/>
    <w:rsid w:val="00660749"/>
    <w:rsid w:val="00660909"/>
    <w:rsid w:val="006609EC"/>
    <w:rsid w:val="00660A00"/>
    <w:rsid w:val="00660B3B"/>
    <w:rsid w:val="00660BC0"/>
    <w:rsid w:val="006611C8"/>
    <w:rsid w:val="00661655"/>
    <w:rsid w:val="0066185E"/>
    <w:rsid w:val="006619FB"/>
    <w:rsid w:val="006624A8"/>
    <w:rsid w:val="0066256B"/>
    <w:rsid w:val="0066269C"/>
    <w:rsid w:val="006634D9"/>
    <w:rsid w:val="00663599"/>
    <w:rsid w:val="006635E6"/>
    <w:rsid w:val="00663A7C"/>
    <w:rsid w:val="00663A8E"/>
    <w:rsid w:val="00663B31"/>
    <w:rsid w:val="00663BE1"/>
    <w:rsid w:val="00663BF9"/>
    <w:rsid w:val="00663C11"/>
    <w:rsid w:val="00663CA8"/>
    <w:rsid w:val="006648BB"/>
    <w:rsid w:val="00664B26"/>
    <w:rsid w:val="006651EE"/>
    <w:rsid w:val="00665957"/>
    <w:rsid w:val="00665F20"/>
    <w:rsid w:val="00666640"/>
    <w:rsid w:val="00666812"/>
    <w:rsid w:val="006668C2"/>
    <w:rsid w:val="00666946"/>
    <w:rsid w:val="00666CB2"/>
    <w:rsid w:val="00666FB1"/>
    <w:rsid w:val="006675DF"/>
    <w:rsid w:val="00667936"/>
    <w:rsid w:val="0067005B"/>
    <w:rsid w:val="0067028D"/>
    <w:rsid w:val="00670428"/>
    <w:rsid w:val="006709B2"/>
    <w:rsid w:val="006715E2"/>
    <w:rsid w:val="00671799"/>
    <w:rsid w:val="00671B97"/>
    <w:rsid w:val="00671E25"/>
    <w:rsid w:val="00672002"/>
    <w:rsid w:val="00672089"/>
    <w:rsid w:val="0067219D"/>
    <w:rsid w:val="00672322"/>
    <w:rsid w:val="0067290D"/>
    <w:rsid w:val="00672E3B"/>
    <w:rsid w:val="006734B8"/>
    <w:rsid w:val="00673501"/>
    <w:rsid w:val="00673D0A"/>
    <w:rsid w:val="00673DEF"/>
    <w:rsid w:val="00673E5C"/>
    <w:rsid w:val="00673E68"/>
    <w:rsid w:val="00674026"/>
    <w:rsid w:val="006745C2"/>
    <w:rsid w:val="00674A81"/>
    <w:rsid w:val="00674D37"/>
    <w:rsid w:val="00675144"/>
    <w:rsid w:val="00675189"/>
    <w:rsid w:val="00675600"/>
    <w:rsid w:val="006757B8"/>
    <w:rsid w:val="00676749"/>
    <w:rsid w:val="00676A9A"/>
    <w:rsid w:val="00676E78"/>
    <w:rsid w:val="00677B0F"/>
    <w:rsid w:val="00677C5D"/>
    <w:rsid w:val="00677E14"/>
    <w:rsid w:val="00677E6A"/>
    <w:rsid w:val="006801D8"/>
    <w:rsid w:val="00680319"/>
    <w:rsid w:val="00680DFF"/>
    <w:rsid w:val="006811BB"/>
    <w:rsid w:val="00681465"/>
    <w:rsid w:val="00681888"/>
    <w:rsid w:val="00681A36"/>
    <w:rsid w:val="00681D8E"/>
    <w:rsid w:val="00681DE5"/>
    <w:rsid w:val="00681F0C"/>
    <w:rsid w:val="00681FF2"/>
    <w:rsid w:val="006821A9"/>
    <w:rsid w:val="0068263F"/>
    <w:rsid w:val="00682A2D"/>
    <w:rsid w:val="00683092"/>
    <w:rsid w:val="00683105"/>
    <w:rsid w:val="0068312C"/>
    <w:rsid w:val="00683272"/>
    <w:rsid w:val="0068333D"/>
    <w:rsid w:val="00683382"/>
    <w:rsid w:val="00683404"/>
    <w:rsid w:val="0068347F"/>
    <w:rsid w:val="006834B8"/>
    <w:rsid w:val="0068352A"/>
    <w:rsid w:val="006837CF"/>
    <w:rsid w:val="0068394B"/>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8D"/>
    <w:rsid w:val="00687A95"/>
    <w:rsid w:val="00687E2D"/>
    <w:rsid w:val="006902D9"/>
    <w:rsid w:val="00690441"/>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BA"/>
    <w:rsid w:val="006960F5"/>
    <w:rsid w:val="006963D8"/>
    <w:rsid w:val="006967E8"/>
    <w:rsid w:val="00696A75"/>
    <w:rsid w:val="00696A7C"/>
    <w:rsid w:val="00696C45"/>
    <w:rsid w:val="00696E31"/>
    <w:rsid w:val="00696F45"/>
    <w:rsid w:val="0069712C"/>
    <w:rsid w:val="00697150"/>
    <w:rsid w:val="00697704"/>
    <w:rsid w:val="006977AD"/>
    <w:rsid w:val="00697980"/>
    <w:rsid w:val="00697A12"/>
    <w:rsid w:val="00697E9B"/>
    <w:rsid w:val="006A0091"/>
    <w:rsid w:val="006A049C"/>
    <w:rsid w:val="006A0558"/>
    <w:rsid w:val="006A0576"/>
    <w:rsid w:val="006A0845"/>
    <w:rsid w:val="006A1070"/>
    <w:rsid w:val="006A1116"/>
    <w:rsid w:val="006A1438"/>
    <w:rsid w:val="006A1800"/>
    <w:rsid w:val="006A19ED"/>
    <w:rsid w:val="006A1E3B"/>
    <w:rsid w:val="006A20DC"/>
    <w:rsid w:val="006A232C"/>
    <w:rsid w:val="006A23C2"/>
    <w:rsid w:val="006A24FF"/>
    <w:rsid w:val="006A251D"/>
    <w:rsid w:val="006A2CA1"/>
    <w:rsid w:val="006A2FDF"/>
    <w:rsid w:val="006A3375"/>
    <w:rsid w:val="006A360E"/>
    <w:rsid w:val="006A3964"/>
    <w:rsid w:val="006A3C83"/>
    <w:rsid w:val="006A43F8"/>
    <w:rsid w:val="006A444D"/>
    <w:rsid w:val="006A47AA"/>
    <w:rsid w:val="006A48CC"/>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D79"/>
    <w:rsid w:val="006A6FEA"/>
    <w:rsid w:val="006A7147"/>
    <w:rsid w:val="006A7321"/>
    <w:rsid w:val="006A7361"/>
    <w:rsid w:val="006A76C6"/>
    <w:rsid w:val="006A7784"/>
    <w:rsid w:val="006A7994"/>
    <w:rsid w:val="006A7BBA"/>
    <w:rsid w:val="006A7CC3"/>
    <w:rsid w:val="006B0B2B"/>
    <w:rsid w:val="006B0B90"/>
    <w:rsid w:val="006B0C14"/>
    <w:rsid w:val="006B0ECF"/>
    <w:rsid w:val="006B0FDD"/>
    <w:rsid w:val="006B14E6"/>
    <w:rsid w:val="006B1654"/>
    <w:rsid w:val="006B1695"/>
    <w:rsid w:val="006B1A1F"/>
    <w:rsid w:val="006B1A65"/>
    <w:rsid w:val="006B1E75"/>
    <w:rsid w:val="006B2297"/>
    <w:rsid w:val="006B24F7"/>
    <w:rsid w:val="006B27DE"/>
    <w:rsid w:val="006B2B1E"/>
    <w:rsid w:val="006B2BD9"/>
    <w:rsid w:val="006B2BE3"/>
    <w:rsid w:val="006B3234"/>
    <w:rsid w:val="006B358A"/>
    <w:rsid w:val="006B40AA"/>
    <w:rsid w:val="006B417E"/>
    <w:rsid w:val="006B431E"/>
    <w:rsid w:val="006B432B"/>
    <w:rsid w:val="006B456C"/>
    <w:rsid w:val="006B4642"/>
    <w:rsid w:val="006B4A0C"/>
    <w:rsid w:val="006B4A53"/>
    <w:rsid w:val="006B4F46"/>
    <w:rsid w:val="006B4F87"/>
    <w:rsid w:val="006B51ED"/>
    <w:rsid w:val="006B547E"/>
    <w:rsid w:val="006B5532"/>
    <w:rsid w:val="006B576C"/>
    <w:rsid w:val="006B5BF3"/>
    <w:rsid w:val="006B5BFD"/>
    <w:rsid w:val="006B5DA9"/>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4C7"/>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6B16"/>
    <w:rsid w:val="006C703C"/>
    <w:rsid w:val="006C7179"/>
    <w:rsid w:val="006C721F"/>
    <w:rsid w:val="006C72D6"/>
    <w:rsid w:val="006C7352"/>
    <w:rsid w:val="006C7450"/>
    <w:rsid w:val="006C7C72"/>
    <w:rsid w:val="006C7F83"/>
    <w:rsid w:val="006D007D"/>
    <w:rsid w:val="006D05F9"/>
    <w:rsid w:val="006D0997"/>
    <w:rsid w:val="006D0E0D"/>
    <w:rsid w:val="006D11D6"/>
    <w:rsid w:val="006D1AFE"/>
    <w:rsid w:val="006D1C39"/>
    <w:rsid w:val="006D1E35"/>
    <w:rsid w:val="006D2194"/>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12A"/>
    <w:rsid w:val="006E151D"/>
    <w:rsid w:val="006E1949"/>
    <w:rsid w:val="006E19CD"/>
    <w:rsid w:val="006E1CC5"/>
    <w:rsid w:val="006E1E4C"/>
    <w:rsid w:val="006E2619"/>
    <w:rsid w:val="006E28BB"/>
    <w:rsid w:val="006E328A"/>
    <w:rsid w:val="006E3530"/>
    <w:rsid w:val="006E3C00"/>
    <w:rsid w:val="006E3E89"/>
    <w:rsid w:val="006E3F94"/>
    <w:rsid w:val="006E411F"/>
    <w:rsid w:val="006E4379"/>
    <w:rsid w:val="006E4480"/>
    <w:rsid w:val="006E4534"/>
    <w:rsid w:val="006E484D"/>
    <w:rsid w:val="006E48E5"/>
    <w:rsid w:val="006E4A33"/>
    <w:rsid w:val="006E4CD8"/>
    <w:rsid w:val="006E4D77"/>
    <w:rsid w:val="006E5763"/>
    <w:rsid w:val="006E58AB"/>
    <w:rsid w:val="006E59AF"/>
    <w:rsid w:val="006E5C1F"/>
    <w:rsid w:val="006E5ECE"/>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823"/>
    <w:rsid w:val="006F29ED"/>
    <w:rsid w:val="006F2B36"/>
    <w:rsid w:val="006F2B95"/>
    <w:rsid w:val="006F2E57"/>
    <w:rsid w:val="006F2FB7"/>
    <w:rsid w:val="006F3443"/>
    <w:rsid w:val="006F3612"/>
    <w:rsid w:val="006F3B81"/>
    <w:rsid w:val="006F3E94"/>
    <w:rsid w:val="006F42A6"/>
    <w:rsid w:val="006F4330"/>
    <w:rsid w:val="006F475D"/>
    <w:rsid w:val="006F54ED"/>
    <w:rsid w:val="006F57A3"/>
    <w:rsid w:val="006F5E0B"/>
    <w:rsid w:val="006F5FF7"/>
    <w:rsid w:val="006F61EE"/>
    <w:rsid w:val="006F7098"/>
    <w:rsid w:val="006F70A0"/>
    <w:rsid w:val="006F7103"/>
    <w:rsid w:val="006F7382"/>
    <w:rsid w:val="006F73EE"/>
    <w:rsid w:val="006F7855"/>
    <w:rsid w:val="006F7956"/>
    <w:rsid w:val="006F79BF"/>
    <w:rsid w:val="006F7A01"/>
    <w:rsid w:val="006F7CC8"/>
    <w:rsid w:val="006F7E1E"/>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0F5"/>
    <w:rsid w:val="0070326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675"/>
    <w:rsid w:val="00710CA3"/>
    <w:rsid w:val="00710D03"/>
    <w:rsid w:val="00711060"/>
    <w:rsid w:val="0071138C"/>
    <w:rsid w:val="007118B9"/>
    <w:rsid w:val="0071192B"/>
    <w:rsid w:val="00711995"/>
    <w:rsid w:val="00711A65"/>
    <w:rsid w:val="00711B1E"/>
    <w:rsid w:val="00711EEE"/>
    <w:rsid w:val="007121D3"/>
    <w:rsid w:val="00712714"/>
    <w:rsid w:val="007135D2"/>
    <w:rsid w:val="00713647"/>
    <w:rsid w:val="00713C12"/>
    <w:rsid w:val="00713D36"/>
    <w:rsid w:val="00714814"/>
    <w:rsid w:val="00714DE4"/>
    <w:rsid w:val="00714E93"/>
    <w:rsid w:val="00714FE5"/>
    <w:rsid w:val="00715166"/>
    <w:rsid w:val="00715965"/>
    <w:rsid w:val="007159A6"/>
    <w:rsid w:val="00715A1C"/>
    <w:rsid w:val="00715A42"/>
    <w:rsid w:val="00715BBD"/>
    <w:rsid w:val="00715EBB"/>
    <w:rsid w:val="0071639A"/>
    <w:rsid w:val="007165F8"/>
    <w:rsid w:val="0071681D"/>
    <w:rsid w:val="00716ABF"/>
    <w:rsid w:val="00716E7E"/>
    <w:rsid w:val="007172AA"/>
    <w:rsid w:val="0071761A"/>
    <w:rsid w:val="00717988"/>
    <w:rsid w:val="00717B54"/>
    <w:rsid w:val="00717B8A"/>
    <w:rsid w:val="00717CF2"/>
    <w:rsid w:val="007205DE"/>
    <w:rsid w:val="00720CEC"/>
    <w:rsid w:val="00720F0C"/>
    <w:rsid w:val="00721024"/>
    <w:rsid w:val="0072118B"/>
    <w:rsid w:val="007212E4"/>
    <w:rsid w:val="0072150D"/>
    <w:rsid w:val="00721F70"/>
    <w:rsid w:val="00722142"/>
    <w:rsid w:val="00722180"/>
    <w:rsid w:val="007228F1"/>
    <w:rsid w:val="00722C37"/>
    <w:rsid w:val="00722EF1"/>
    <w:rsid w:val="0072353E"/>
    <w:rsid w:val="00723793"/>
    <w:rsid w:val="0072392F"/>
    <w:rsid w:val="00723E3D"/>
    <w:rsid w:val="007240F3"/>
    <w:rsid w:val="00724A52"/>
    <w:rsid w:val="00725019"/>
    <w:rsid w:val="00725667"/>
    <w:rsid w:val="00726066"/>
    <w:rsid w:val="007263C2"/>
    <w:rsid w:val="00726807"/>
    <w:rsid w:val="007270A4"/>
    <w:rsid w:val="007271E1"/>
    <w:rsid w:val="00727300"/>
    <w:rsid w:val="0072788E"/>
    <w:rsid w:val="00727CE0"/>
    <w:rsid w:val="00727D5A"/>
    <w:rsid w:val="007302DA"/>
    <w:rsid w:val="00730A00"/>
    <w:rsid w:val="00730A05"/>
    <w:rsid w:val="00730B12"/>
    <w:rsid w:val="00730CDA"/>
    <w:rsid w:val="00730D39"/>
    <w:rsid w:val="00730F97"/>
    <w:rsid w:val="00731AF9"/>
    <w:rsid w:val="00731DA9"/>
    <w:rsid w:val="00731FA7"/>
    <w:rsid w:val="00732153"/>
    <w:rsid w:val="00732610"/>
    <w:rsid w:val="00732E7C"/>
    <w:rsid w:val="00733385"/>
    <w:rsid w:val="00733539"/>
    <w:rsid w:val="007339AE"/>
    <w:rsid w:val="00733B12"/>
    <w:rsid w:val="00734279"/>
    <w:rsid w:val="007343A6"/>
    <w:rsid w:val="007347E7"/>
    <w:rsid w:val="007349EF"/>
    <w:rsid w:val="00734B6D"/>
    <w:rsid w:val="00734DD2"/>
    <w:rsid w:val="00735966"/>
    <w:rsid w:val="00735A01"/>
    <w:rsid w:val="00736136"/>
    <w:rsid w:val="0073626D"/>
    <w:rsid w:val="00736445"/>
    <w:rsid w:val="0073647E"/>
    <w:rsid w:val="0073666C"/>
    <w:rsid w:val="0073677B"/>
    <w:rsid w:val="00736884"/>
    <w:rsid w:val="00736A84"/>
    <w:rsid w:val="00737085"/>
    <w:rsid w:val="007370C1"/>
    <w:rsid w:val="007373F0"/>
    <w:rsid w:val="00737448"/>
    <w:rsid w:val="00737584"/>
    <w:rsid w:val="00737CB1"/>
    <w:rsid w:val="00740222"/>
    <w:rsid w:val="007403DE"/>
    <w:rsid w:val="00740453"/>
    <w:rsid w:val="007405FB"/>
    <w:rsid w:val="007407AF"/>
    <w:rsid w:val="00740975"/>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3C83"/>
    <w:rsid w:val="00744116"/>
    <w:rsid w:val="00744372"/>
    <w:rsid w:val="00744636"/>
    <w:rsid w:val="0074474F"/>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6EB"/>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4F2D"/>
    <w:rsid w:val="0075512B"/>
    <w:rsid w:val="00755320"/>
    <w:rsid w:val="00755381"/>
    <w:rsid w:val="00755524"/>
    <w:rsid w:val="00755A59"/>
    <w:rsid w:val="00755D9F"/>
    <w:rsid w:val="00756513"/>
    <w:rsid w:val="00756D2B"/>
    <w:rsid w:val="00756EFE"/>
    <w:rsid w:val="0075784C"/>
    <w:rsid w:val="00757987"/>
    <w:rsid w:val="00760066"/>
    <w:rsid w:val="0076017C"/>
    <w:rsid w:val="00760455"/>
    <w:rsid w:val="00760515"/>
    <w:rsid w:val="007615A3"/>
    <w:rsid w:val="00761D7A"/>
    <w:rsid w:val="00761EE6"/>
    <w:rsid w:val="00762220"/>
    <w:rsid w:val="0076223E"/>
    <w:rsid w:val="0076228F"/>
    <w:rsid w:val="00762957"/>
    <w:rsid w:val="0076296E"/>
    <w:rsid w:val="00762B4C"/>
    <w:rsid w:val="0076312F"/>
    <w:rsid w:val="007634C5"/>
    <w:rsid w:val="007639F7"/>
    <w:rsid w:val="00763CC1"/>
    <w:rsid w:val="00763FC4"/>
    <w:rsid w:val="0076411F"/>
    <w:rsid w:val="0076416F"/>
    <w:rsid w:val="00764285"/>
    <w:rsid w:val="007645BB"/>
    <w:rsid w:val="007645E7"/>
    <w:rsid w:val="007645F3"/>
    <w:rsid w:val="007646A3"/>
    <w:rsid w:val="00764831"/>
    <w:rsid w:val="00764931"/>
    <w:rsid w:val="00764B89"/>
    <w:rsid w:val="00764EBD"/>
    <w:rsid w:val="00764F65"/>
    <w:rsid w:val="00765847"/>
    <w:rsid w:val="00765853"/>
    <w:rsid w:val="00765FC8"/>
    <w:rsid w:val="00766357"/>
    <w:rsid w:val="007663F2"/>
    <w:rsid w:val="00766645"/>
    <w:rsid w:val="007667C1"/>
    <w:rsid w:val="0076697E"/>
    <w:rsid w:val="007669F8"/>
    <w:rsid w:val="00766A65"/>
    <w:rsid w:val="00766BE5"/>
    <w:rsid w:val="00766F81"/>
    <w:rsid w:val="00767A59"/>
    <w:rsid w:val="007700D9"/>
    <w:rsid w:val="0077023D"/>
    <w:rsid w:val="007702BB"/>
    <w:rsid w:val="0077030D"/>
    <w:rsid w:val="00770A12"/>
    <w:rsid w:val="00770ABE"/>
    <w:rsid w:val="00770B1A"/>
    <w:rsid w:val="00770CEA"/>
    <w:rsid w:val="00771132"/>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5ED"/>
    <w:rsid w:val="00780B9C"/>
    <w:rsid w:val="00780DC4"/>
    <w:rsid w:val="00780E00"/>
    <w:rsid w:val="00780EB6"/>
    <w:rsid w:val="0078109D"/>
    <w:rsid w:val="00781587"/>
    <w:rsid w:val="007815ED"/>
    <w:rsid w:val="00781739"/>
    <w:rsid w:val="007818F8"/>
    <w:rsid w:val="00782204"/>
    <w:rsid w:val="007822CB"/>
    <w:rsid w:val="007828DD"/>
    <w:rsid w:val="00782E4E"/>
    <w:rsid w:val="00783086"/>
    <w:rsid w:val="0078368A"/>
    <w:rsid w:val="00783790"/>
    <w:rsid w:val="00783933"/>
    <w:rsid w:val="0078398B"/>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7A8"/>
    <w:rsid w:val="00791F72"/>
    <w:rsid w:val="00792259"/>
    <w:rsid w:val="00792BE3"/>
    <w:rsid w:val="0079340F"/>
    <w:rsid w:val="007939DA"/>
    <w:rsid w:val="0079416C"/>
    <w:rsid w:val="007942DD"/>
    <w:rsid w:val="00794598"/>
    <w:rsid w:val="00794A5A"/>
    <w:rsid w:val="00795175"/>
    <w:rsid w:val="007953FF"/>
    <w:rsid w:val="00795A17"/>
    <w:rsid w:val="00795BA4"/>
    <w:rsid w:val="00795E0B"/>
    <w:rsid w:val="00796539"/>
    <w:rsid w:val="0079665E"/>
    <w:rsid w:val="007967A0"/>
    <w:rsid w:val="00796F1F"/>
    <w:rsid w:val="00796F2E"/>
    <w:rsid w:val="00797262"/>
    <w:rsid w:val="007973AB"/>
    <w:rsid w:val="00797418"/>
    <w:rsid w:val="007974F4"/>
    <w:rsid w:val="00797502"/>
    <w:rsid w:val="00797722"/>
    <w:rsid w:val="00797935"/>
    <w:rsid w:val="00797BA8"/>
    <w:rsid w:val="007A0788"/>
    <w:rsid w:val="007A12AD"/>
    <w:rsid w:val="007A12FE"/>
    <w:rsid w:val="007A14A3"/>
    <w:rsid w:val="007A2F9F"/>
    <w:rsid w:val="007A308B"/>
    <w:rsid w:val="007A32D7"/>
    <w:rsid w:val="007A36AB"/>
    <w:rsid w:val="007A3C6A"/>
    <w:rsid w:val="007A3C93"/>
    <w:rsid w:val="007A450B"/>
    <w:rsid w:val="007A4558"/>
    <w:rsid w:val="007A4CA0"/>
    <w:rsid w:val="007A4DAD"/>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1FF9"/>
    <w:rsid w:val="007B2848"/>
    <w:rsid w:val="007B2C56"/>
    <w:rsid w:val="007B332D"/>
    <w:rsid w:val="007B357A"/>
    <w:rsid w:val="007B3D71"/>
    <w:rsid w:val="007B3D9C"/>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71E"/>
    <w:rsid w:val="007C2860"/>
    <w:rsid w:val="007C2BC3"/>
    <w:rsid w:val="007C2D0B"/>
    <w:rsid w:val="007C2E62"/>
    <w:rsid w:val="007C2F64"/>
    <w:rsid w:val="007C3118"/>
    <w:rsid w:val="007C3393"/>
    <w:rsid w:val="007C3671"/>
    <w:rsid w:val="007C3D2A"/>
    <w:rsid w:val="007C3E47"/>
    <w:rsid w:val="007C3FCB"/>
    <w:rsid w:val="007C41A2"/>
    <w:rsid w:val="007C43BE"/>
    <w:rsid w:val="007C495E"/>
    <w:rsid w:val="007C49F6"/>
    <w:rsid w:val="007C4F50"/>
    <w:rsid w:val="007C4FAA"/>
    <w:rsid w:val="007C5257"/>
    <w:rsid w:val="007C54D6"/>
    <w:rsid w:val="007C5F3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0C81"/>
    <w:rsid w:val="007D136E"/>
    <w:rsid w:val="007D1462"/>
    <w:rsid w:val="007D1C1E"/>
    <w:rsid w:val="007D1DC1"/>
    <w:rsid w:val="007D221F"/>
    <w:rsid w:val="007D228A"/>
    <w:rsid w:val="007D2366"/>
    <w:rsid w:val="007D2488"/>
    <w:rsid w:val="007D25AA"/>
    <w:rsid w:val="007D28D9"/>
    <w:rsid w:val="007D2C56"/>
    <w:rsid w:val="007D2DCC"/>
    <w:rsid w:val="007D2EBB"/>
    <w:rsid w:val="007D3192"/>
    <w:rsid w:val="007D352E"/>
    <w:rsid w:val="007D40EC"/>
    <w:rsid w:val="007D425D"/>
    <w:rsid w:val="007D4739"/>
    <w:rsid w:val="007D49A8"/>
    <w:rsid w:val="007D49DA"/>
    <w:rsid w:val="007D4BA0"/>
    <w:rsid w:val="007D4D92"/>
    <w:rsid w:val="007D4F68"/>
    <w:rsid w:val="007D501C"/>
    <w:rsid w:val="007D50C4"/>
    <w:rsid w:val="007D50F6"/>
    <w:rsid w:val="007D5469"/>
    <w:rsid w:val="007D5532"/>
    <w:rsid w:val="007D5831"/>
    <w:rsid w:val="007D589C"/>
    <w:rsid w:val="007D597C"/>
    <w:rsid w:val="007D5AF4"/>
    <w:rsid w:val="007D63C3"/>
    <w:rsid w:val="007D640D"/>
    <w:rsid w:val="007D66F3"/>
    <w:rsid w:val="007D674C"/>
    <w:rsid w:val="007D69A5"/>
    <w:rsid w:val="007D6F38"/>
    <w:rsid w:val="007D712C"/>
    <w:rsid w:val="007D7740"/>
    <w:rsid w:val="007D7866"/>
    <w:rsid w:val="007D79A0"/>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C9B"/>
    <w:rsid w:val="007E3FB4"/>
    <w:rsid w:val="007E4444"/>
    <w:rsid w:val="007E4A4B"/>
    <w:rsid w:val="007E4B84"/>
    <w:rsid w:val="007E4C21"/>
    <w:rsid w:val="007E50B3"/>
    <w:rsid w:val="007E5586"/>
    <w:rsid w:val="007E5772"/>
    <w:rsid w:val="007E57C3"/>
    <w:rsid w:val="007E5B60"/>
    <w:rsid w:val="007E717A"/>
    <w:rsid w:val="007E7284"/>
    <w:rsid w:val="007E746D"/>
    <w:rsid w:val="007E78BE"/>
    <w:rsid w:val="007E7A3F"/>
    <w:rsid w:val="007E7B67"/>
    <w:rsid w:val="007E7D67"/>
    <w:rsid w:val="007F0256"/>
    <w:rsid w:val="007F0604"/>
    <w:rsid w:val="007F0B51"/>
    <w:rsid w:val="007F0DC3"/>
    <w:rsid w:val="007F0F9B"/>
    <w:rsid w:val="007F158C"/>
    <w:rsid w:val="007F15A7"/>
    <w:rsid w:val="007F1C0E"/>
    <w:rsid w:val="007F1C64"/>
    <w:rsid w:val="007F21F0"/>
    <w:rsid w:val="007F2502"/>
    <w:rsid w:val="007F2780"/>
    <w:rsid w:val="007F2C7D"/>
    <w:rsid w:val="007F304B"/>
    <w:rsid w:val="007F33A9"/>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595"/>
    <w:rsid w:val="00800D8A"/>
    <w:rsid w:val="00800DB4"/>
    <w:rsid w:val="00800EB3"/>
    <w:rsid w:val="0080147F"/>
    <w:rsid w:val="00801582"/>
    <w:rsid w:val="00801939"/>
    <w:rsid w:val="0080241B"/>
    <w:rsid w:val="0080243C"/>
    <w:rsid w:val="008024B9"/>
    <w:rsid w:val="008025BF"/>
    <w:rsid w:val="00802803"/>
    <w:rsid w:val="008031C2"/>
    <w:rsid w:val="008031DA"/>
    <w:rsid w:val="00803541"/>
    <w:rsid w:val="0080356E"/>
    <w:rsid w:val="008039CE"/>
    <w:rsid w:val="00803A44"/>
    <w:rsid w:val="00803B19"/>
    <w:rsid w:val="00803BDB"/>
    <w:rsid w:val="00803CF1"/>
    <w:rsid w:val="00803F75"/>
    <w:rsid w:val="00804011"/>
    <w:rsid w:val="0080432C"/>
    <w:rsid w:val="00804440"/>
    <w:rsid w:val="00804616"/>
    <w:rsid w:val="00804DDB"/>
    <w:rsid w:val="00804DF3"/>
    <w:rsid w:val="00805873"/>
    <w:rsid w:val="00805A2B"/>
    <w:rsid w:val="00805EB6"/>
    <w:rsid w:val="00806238"/>
    <w:rsid w:val="008062B3"/>
    <w:rsid w:val="0080638A"/>
    <w:rsid w:val="0080653F"/>
    <w:rsid w:val="00806636"/>
    <w:rsid w:val="008067B8"/>
    <w:rsid w:val="00806DF5"/>
    <w:rsid w:val="00806ED3"/>
    <w:rsid w:val="00807243"/>
    <w:rsid w:val="00807393"/>
    <w:rsid w:val="00807C4B"/>
    <w:rsid w:val="00807D5A"/>
    <w:rsid w:val="00810162"/>
    <w:rsid w:val="0081063E"/>
    <w:rsid w:val="00810EBE"/>
    <w:rsid w:val="0081101D"/>
    <w:rsid w:val="0081133D"/>
    <w:rsid w:val="00811690"/>
    <w:rsid w:val="00811752"/>
    <w:rsid w:val="008117D5"/>
    <w:rsid w:val="00811BF2"/>
    <w:rsid w:val="008120E4"/>
    <w:rsid w:val="0081222B"/>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6739"/>
    <w:rsid w:val="00817888"/>
    <w:rsid w:val="00817CB5"/>
    <w:rsid w:val="00820A53"/>
    <w:rsid w:val="00821622"/>
    <w:rsid w:val="008217E8"/>
    <w:rsid w:val="0082184B"/>
    <w:rsid w:val="00821B30"/>
    <w:rsid w:val="00821F7C"/>
    <w:rsid w:val="0082203E"/>
    <w:rsid w:val="008223F1"/>
    <w:rsid w:val="0082252D"/>
    <w:rsid w:val="008226E1"/>
    <w:rsid w:val="008228A3"/>
    <w:rsid w:val="0082312C"/>
    <w:rsid w:val="00823211"/>
    <w:rsid w:val="008235B3"/>
    <w:rsid w:val="00823BCD"/>
    <w:rsid w:val="00823D9C"/>
    <w:rsid w:val="00823DCC"/>
    <w:rsid w:val="00823F18"/>
    <w:rsid w:val="0082411E"/>
    <w:rsid w:val="00824AFE"/>
    <w:rsid w:val="0082507B"/>
    <w:rsid w:val="00825316"/>
    <w:rsid w:val="00825F95"/>
    <w:rsid w:val="008264BA"/>
    <w:rsid w:val="008264F1"/>
    <w:rsid w:val="008267DE"/>
    <w:rsid w:val="008269A3"/>
    <w:rsid w:val="00826CA4"/>
    <w:rsid w:val="00826F98"/>
    <w:rsid w:val="00827242"/>
    <w:rsid w:val="0082761A"/>
    <w:rsid w:val="008278F9"/>
    <w:rsid w:val="00827941"/>
    <w:rsid w:val="00827A0A"/>
    <w:rsid w:val="00827BC8"/>
    <w:rsid w:val="00827D96"/>
    <w:rsid w:val="00827DF7"/>
    <w:rsid w:val="0083000D"/>
    <w:rsid w:val="00830285"/>
    <w:rsid w:val="00830439"/>
    <w:rsid w:val="00830486"/>
    <w:rsid w:val="008306D9"/>
    <w:rsid w:val="0083072B"/>
    <w:rsid w:val="00830B42"/>
    <w:rsid w:val="00830CE7"/>
    <w:rsid w:val="008313E4"/>
    <w:rsid w:val="00831798"/>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7DB"/>
    <w:rsid w:val="00835D1E"/>
    <w:rsid w:val="00835D6A"/>
    <w:rsid w:val="00836340"/>
    <w:rsid w:val="00836757"/>
    <w:rsid w:val="00836D3A"/>
    <w:rsid w:val="0083704E"/>
    <w:rsid w:val="008371D7"/>
    <w:rsid w:val="008372E4"/>
    <w:rsid w:val="00837B3E"/>
    <w:rsid w:val="00837C61"/>
    <w:rsid w:val="00840005"/>
    <w:rsid w:val="00840019"/>
    <w:rsid w:val="00840094"/>
    <w:rsid w:val="00840386"/>
    <w:rsid w:val="008405E1"/>
    <w:rsid w:val="008407F7"/>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5F2"/>
    <w:rsid w:val="00845602"/>
    <w:rsid w:val="00845B0C"/>
    <w:rsid w:val="00845B4D"/>
    <w:rsid w:val="00845BD8"/>
    <w:rsid w:val="008465B9"/>
    <w:rsid w:val="0084660D"/>
    <w:rsid w:val="00846BD9"/>
    <w:rsid w:val="00847410"/>
    <w:rsid w:val="0084749E"/>
    <w:rsid w:val="008474D9"/>
    <w:rsid w:val="0084776F"/>
    <w:rsid w:val="00847913"/>
    <w:rsid w:val="00847F25"/>
    <w:rsid w:val="00847F50"/>
    <w:rsid w:val="008502DA"/>
    <w:rsid w:val="00850566"/>
    <w:rsid w:val="00850998"/>
    <w:rsid w:val="008509AF"/>
    <w:rsid w:val="00850F67"/>
    <w:rsid w:val="00851185"/>
    <w:rsid w:val="0085131B"/>
    <w:rsid w:val="008513AC"/>
    <w:rsid w:val="0085146D"/>
    <w:rsid w:val="00851A6D"/>
    <w:rsid w:val="00851B13"/>
    <w:rsid w:val="00851B16"/>
    <w:rsid w:val="0085254A"/>
    <w:rsid w:val="008528CB"/>
    <w:rsid w:val="0085316E"/>
    <w:rsid w:val="0085392E"/>
    <w:rsid w:val="008548EA"/>
    <w:rsid w:val="00855AF6"/>
    <w:rsid w:val="00855DB8"/>
    <w:rsid w:val="00856145"/>
    <w:rsid w:val="008561A6"/>
    <w:rsid w:val="008563D7"/>
    <w:rsid w:val="00856411"/>
    <w:rsid w:val="008568C7"/>
    <w:rsid w:val="008569BD"/>
    <w:rsid w:val="00856CCB"/>
    <w:rsid w:val="00856D9A"/>
    <w:rsid w:val="00857092"/>
    <w:rsid w:val="008571C6"/>
    <w:rsid w:val="0085731B"/>
    <w:rsid w:val="008573A2"/>
    <w:rsid w:val="00857696"/>
    <w:rsid w:val="00857968"/>
    <w:rsid w:val="00857A7F"/>
    <w:rsid w:val="00857D01"/>
    <w:rsid w:val="00857EF9"/>
    <w:rsid w:val="00860861"/>
    <w:rsid w:val="00860A0A"/>
    <w:rsid w:val="00860B68"/>
    <w:rsid w:val="0086112C"/>
    <w:rsid w:val="00861158"/>
    <w:rsid w:val="0086117F"/>
    <w:rsid w:val="008611CD"/>
    <w:rsid w:val="0086131C"/>
    <w:rsid w:val="00861508"/>
    <w:rsid w:val="0086199A"/>
    <w:rsid w:val="00862170"/>
    <w:rsid w:val="008623EE"/>
    <w:rsid w:val="00862609"/>
    <w:rsid w:val="0086275E"/>
    <w:rsid w:val="008627E1"/>
    <w:rsid w:val="00862F19"/>
    <w:rsid w:val="0086303F"/>
    <w:rsid w:val="00863044"/>
    <w:rsid w:val="008630D3"/>
    <w:rsid w:val="008632A5"/>
    <w:rsid w:val="008638D8"/>
    <w:rsid w:val="0086413B"/>
    <w:rsid w:val="0086479A"/>
    <w:rsid w:val="008647F3"/>
    <w:rsid w:val="00864C85"/>
    <w:rsid w:val="00864EE3"/>
    <w:rsid w:val="00864F29"/>
    <w:rsid w:val="008654C3"/>
    <w:rsid w:val="00865AA0"/>
    <w:rsid w:val="00865AE1"/>
    <w:rsid w:val="00865B0E"/>
    <w:rsid w:val="00865B8B"/>
    <w:rsid w:val="00865FA3"/>
    <w:rsid w:val="0086649C"/>
    <w:rsid w:val="00866782"/>
    <w:rsid w:val="00866E35"/>
    <w:rsid w:val="00867090"/>
    <w:rsid w:val="00867255"/>
    <w:rsid w:val="008676B2"/>
    <w:rsid w:val="008677EC"/>
    <w:rsid w:val="008678CB"/>
    <w:rsid w:val="0086798E"/>
    <w:rsid w:val="00867A40"/>
    <w:rsid w:val="00867D47"/>
    <w:rsid w:val="00870B5F"/>
    <w:rsid w:val="00870D9F"/>
    <w:rsid w:val="008714BE"/>
    <w:rsid w:val="00871683"/>
    <w:rsid w:val="00871AB0"/>
    <w:rsid w:val="00871B32"/>
    <w:rsid w:val="00872997"/>
    <w:rsid w:val="00872D15"/>
    <w:rsid w:val="00872D1A"/>
    <w:rsid w:val="00873299"/>
    <w:rsid w:val="0087342D"/>
    <w:rsid w:val="00873829"/>
    <w:rsid w:val="00873A46"/>
    <w:rsid w:val="00873CAB"/>
    <w:rsid w:val="00874098"/>
    <w:rsid w:val="008740B0"/>
    <w:rsid w:val="00874186"/>
    <w:rsid w:val="0087433F"/>
    <w:rsid w:val="008743DE"/>
    <w:rsid w:val="0087446D"/>
    <w:rsid w:val="008746DE"/>
    <w:rsid w:val="008748E6"/>
    <w:rsid w:val="008749F4"/>
    <w:rsid w:val="008749FA"/>
    <w:rsid w:val="008750E6"/>
    <w:rsid w:val="008751E6"/>
    <w:rsid w:val="0087570A"/>
    <w:rsid w:val="00875A4B"/>
    <w:rsid w:val="00875A80"/>
    <w:rsid w:val="00875D58"/>
    <w:rsid w:val="00875F2D"/>
    <w:rsid w:val="00875FB4"/>
    <w:rsid w:val="00875FCA"/>
    <w:rsid w:val="0087618A"/>
    <w:rsid w:val="008763B1"/>
    <w:rsid w:val="00876B9C"/>
    <w:rsid w:val="00876BAC"/>
    <w:rsid w:val="00876D36"/>
    <w:rsid w:val="00876F6C"/>
    <w:rsid w:val="00876FE1"/>
    <w:rsid w:val="00877329"/>
    <w:rsid w:val="00877507"/>
    <w:rsid w:val="00877B76"/>
    <w:rsid w:val="00877DC4"/>
    <w:rsid w:val="00877F12"/>
    <w:rsid w:val="00880138"/>
    <w:rsid w:val="00880345"/>
    <w:rsid w:val="00880D24"/>
    <w:rsid w:val="008812BB"/>
    <w:rsid w:val="00881433"/>
    <w:rsid w:val="0088145F"/>
    <w:rsid w:val="00881637"/>
    <w:rsid w:val="0088165C"/>
    <w:rsid w:val="00881E4E"/>
    <w:rsid w:val="008821D6"/>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F3A"/>
    <w:rsid w:val="00891143"/>
    <w:rsid w:val="00891300"/>
    <w:rsid w:val="00891487"/>
    <w:rsid w:val="00891A19"/>
    <w:rsid w:val="00891AB2"/>
    <w:rsid w:val="00891B06"/>
    <w:rsid w:val="00891BCD"/>
    <w:rsid w:val="00891F64"/>
    <w:rsid w:val="00892372"/>
    <w:rsid w:val="008927E0"/>
    <w:rsid w:val="00892C3E"/>
    <w:rsid w:val="00892EE2"/>
    <w:rsid w:val="00892F75"/>
    <w:rsid w:val="00892FAB"/>
    <w:rsid w:val="0089355D"/>
    <w:rsid w:val="00893819"/>
    <w:rsid w:val="00893D18"/>
    <w:rsid w:val="00893E55"/>
    <w:rsid w:val="00893E9F"/>
    <w:rsid w:val="00893F76"/>
    <w:rsid w:val="008940A3"/>
    <w:rsid w:val="008944CE"/>
    <w:rsid w:val="00894802"/>
    <w:rsid w:val="00894B53"/>
    <w:rsid w:val="0089534A"/>
    <w:rsid w:val="008954A5"/>
    <w:rsid w:val="0089569A"/>
    <w:rsid w:val="008957DD"/>
    <w:rsid w:val="00895C01"/>
    <w:rsid w:val="00895CD6"/>
    <w:rsid w:val="00895D50"/>
    <w:rsid w:val="00895D69"/>
    <w:rsid w:val="00895E31"/>
    <w:rsid w:val="00896D06"/>
    <w:rsid w:val="00896E3C"/>
    <w:rsid w:val="00896F84"/>
    <w:rsid w:val="00897033"/>
    <w:rsid w:val="00897240"/>
    <w:rsid w:val="00897294"/>
    <w:rsid w:val="00897490"/>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39A"/>
    <w:rsid w:val="008A494F"/>
    <w:rsid w:val="008A49D2"/>
    <w:rsid w:val="008A4B2C"/>
    <w:rsid w:val="008A4C0E"/>
    <w:rsid w:val="008A4D18"/>
    <w:rsid w:val="008A4FD7"/>
    <w:rsid w:val="008A5102"/>
    <w:rsid w:val="008A5ACF"/>
    <w:rsid w:val="008A6079"/>
    <w:rsid w:val="008A6219"/>
    <w:rsid w:val="008A62A8"/>
    <w:rsid w:val="008A6369"/>
    <w:rsid w:val="008A6731"/>
    <w:rsid w:val="008A6A3B"/>
    <w:rsid w:val="008A7457"/>
    <w:rsid w:val="008A750F"/>
    <w:rsid w:val="008A7923"/>
    <w:rsid w:val="008A797F"/>
    <w:rsid w:val="008A7BF8"/>
    <w:rsid w:val="008A7C05"/>
    <w:rsid w:val="008A7DBB"/>
    <w:rsid w:val="008B034A"/>
    <w:rsid w:val="008B035A"/>
    <w:rsid w:val="008B0654"/>
    <w:rsid w:val="008B0782"/>
    <w:rsid w:val="008B09EE"/>
    <w:rsid w:val="008B09F8"/>
    <w:rsid w:val="008B18CE"/>
    <w:rsid w:val="008B1920"/>
    <w:rsid w:val="008B1B90"/>
    <w:rsid w:val="008B20B2"/>
    <w:rsid w:val="008B2328"/>
    <w:rsid w:val="008B269F"/>
    <w:rsid w:val="008B3394"/>
    <w:rsid w:val="008B37FF"/>
    <w:rsid w:val="008B397D"/>
    <w:rsid w:val="008B3B1C"/>
    <w:rsid w:val="008B3BEB"/>
    <w:rsid w:val="008B3EDC"/>
    <w:rsid w:val="008B51B6"/>
    <w:rsid w:val="008B5334"/>
    <w:rsid w:val="008B56A0"/>
    <w:rsid w:val="008B59FA"/>
    <w:rsid w:val="008B5BC4"/>
    <w:rsid w:val="008B5BE7"/>
    <w:rsid w:val="008B60D0"/>
    <w:rsid w:val="008B6211"/>
    <w:rsid w:val="008B62F4"/>
    <w:rsid w:val="008B64CE"/>
    <w:rsid w:val="008B6BE5"/>
    <w:rsid w:val="008B6D0E"/>
    <w:rsid w:val="008B703E"/>
    <w:rsid w:val="008B70FE"/>
    <w:rsid w:val="008B7656"/>
    <w:rsid w:val="008C02CC"/>
    <w:rsid w:val="008C05F3"/>
    <w:rsid w:val="008C088B"/>
    <w:rsid w:val="008C0DC0"/>
    <w:rsid w:val="008C0F92"/>
    <w:rsid w:val="008C1080"/>
    <w:rsid w:val="008C1153"/>
    <w:rsid w:val="008C12FA"/>
    <w:rsid w:val="008C131A"/>
    <w:rsid w:val="008C1494"/>
    <w:rsid w:val="008C186F"/>
    <w:rsid w:val="008C1BC5"/>
    <w:rsid w:val="008C1E0E"/>
    <w:rsid w:val="008C1EB6"/>
    <w:rsid w:val="008C1F6E"/>
    <w:rsid w:val="008C233B"/>
    <w:rsid w:val="008C25CC"/>
    <w:rsid w:val="008C28A9"/>
    <w:rsid w:val="008C28C7"/>
    <w:rsid w:val="008C299E"/>
    <w:rsid w:val="008C2A88"/>
    <w:rsid w:val="008C2CBA"/>
    <w:rsid w:val="008C2D29"/>
    <w:rsid w:val="008C3194"/>
    <w:rsid w:val="008C3279"/>
    <w:rsid w:val="008C3FF6"/>
    <w:rsid w:val="008C4141"/>
    <w:rsid w:val="008C4839"/>
    <w:rsid w:val="008C5FAD"/>
    <w:rsid w:val="008C6058"/>
    <w:rsid w:val="008C6250"/>
    <w:rsid w:val="008C65CD"/>
    <w:rsid w:val="008C699F"/>
    <w:rsid w:val="008C6F81"/>
    <w:rsid w:val="008C70AD"/>
    <w:rsid w:val="008C7405"/>
    <w:rsid w:val="008C772B"/>
    <w:rsid w:val="008C7879"/>
    <w:rsid w:val="008C7B48"/>
    <w:rsid w:val="008C7D35"/>
    <w:rsid w:val="008C7D55"/>
    <w:rsid w:val="008C7F10"/>
    <w:rsid w:val="008C7F4D"/>
    <w:rsid w:val="008D039C"/>
    <w:rsid w:val="008D0633"/>
    <w:rsid w:val="008D0688"/>
    <w:rsid w:val="008D0BC1"/>
    <w:rsid w:val="008D0E34"/>
    <w:rsid w:val="008D1006"/>
    <w:rsid w:val="008D1062"/>
    <w:rsid w:val="008D13D7"/>
    <w:rsid w:val="008D1633"/>
    <w:rsid w:val="008D1B51"/>
    <w:rsid w:val="008D1BC1"/>
    <w:rsid w:val="008D24C1"/>
    <w:rsid w:val="008D276E"/>
    <w:rsid w:val="008D2F11"/>
    <w:rsid w:val="008D3C6A"/>
    <w:rsid w:val="008D3E19"/>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79D"/>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2D1C"/>
    <w:rsid w:val="008E3217"/>
    <w:rsid w:val="008E3358"/>
    <w:rsid w:val="008E336D"/>
    <w:rsid w:val="008E3773"/>
    <w:rsid w:val="008E3F0E"/>
    <w:rsid w:val="008E4257"/>
    <w:rsid w:val="008E42F8"/>
    <w:rsid w:val="008E45B9"/>
    <w:rsid w:val="008E4AB1"/>
    <w:rsid w:val="008E4CE3"/>
    <w:rsid w:val="008E50AA"/>
    <w:rsid w:val="008E50FD"/>
    <w:rsid w:val="008E556D"/>
    <w:rsid w:val="008E55EA"/>
    <w:rsid w:val="008E5771"/>
    <w:rsid w:val="008E58DA"/>
    <w:rsid w:val="008E6663"/>
    <w:rsid w:val="008E67A1"/>
    <w:rsid w:val="008E67E9"/>
    <w:rsid w:val="008E6A1E"/>
    <w:rsid w:val="008E6BFF"/>
    <w:rsid w:val="008E6C57"/>
    <w:rsid w:val="008E6CB7"/>
    <w:rsid w:val="008E6D19"/>
    <w:rsid w:val="008E6EF8"/>
    <w:rsid w:val="008E7227"/>
    <w:rsid w:val="008E724B"/>
    <w:rsid w:val="008E72C3"/>
    <w:rsid w:val="008E75FA"/>
    <w:rsid w:val="008E7655"/>
    <w:rsid w:val="008E793F"/>
    <w:rsid w:val="008E7DFA"/>
    <w:rsid w:val="008F0367"/>
    <w:rsid w:val="008F04E6"/>
    <w:rsid w:val="008F04EC"/>
    <w:rsid w:val="008F077D"/>
    <w:rsid w:val="008F0EB7"/>
    <w:rsid w:val="008F0FD7"/>
    <w:rsid w:val="008F11C6"/>
    <w:rsid w:val="008F12D5"/>
    <w:rsid w:val="008F1765"/>
    <w:rsid w:val="008F17F4"/>
    <w:rsid w:val="008F1F6F"/>
    <w:rsid w:val="008F2176"/>
    <w:rsid w:val="008F2605"/>
    <w:rsid w:val="008F2D97"/>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37F"/>
    <w:rsid w:val="008F67E8"/>
    <w:rsid w:val="008F694A"/>
    <w:rsid w:val="008F6C87"/>
    <w:rsid w:val="008F77CF"/>
    <w:rsid w:val="008F7900"/>
    <w:rsid w:val="008F7BD0"/>
    <w:rsid w:val="0090008F"/>
    <w:rsid w:val="00900336"/>
    <w:rsid w:val="009003C0"/>
    <w:rsid w:val="0090065D"/>
    <w:rsid w:val="009009E6"/>
    <w:rsid w:val="00901084"/>
    <w:rsid w:val="00901480"/>
    <w:rsid w:val="0090159B"/>
    <w:rsid w:val="00901AA7"/>
    <w:rsid w:val="00902391"/>
    <w:rsid w:val="009025E9"/>
    <w:rsid w:val="009026D9"/>
    <w:rsid w:val="009028E5"/>
    <w:rsid w:val="009029DA"/>
    <w:rsid w:val="00902A77"/>
    <w:rsid w:val="00902B87"/>
    <w:rsid w:val="00903696"/>
    <w:rsid w:val="00903A52"/>
    <w:rsid w:val="009040E6"/>
    <w:rsid w:val="00904240"/>
    <w:rsid w:val="00904304"/>
    <w:rsid w:val="009044C2"/>
    <w:rsid w:val="009049D9"/>
    <w:rsid w:val="00904D2F"/>
    <w:rsid w:val="00904F45"/>
    <w:rsid w:val="00905060"/>
    <w:rsid w:val="009050BD"/>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652"/>
    <w:rsid w:val="009118F9"/>
    <w:rsid w:val="00911B95"/>
    <w:rsid w:val="00911ECB"/>
    <w:rsid w:val="009122B7"/>
    <w:rsid w:val="0091256D"/>
    <w:rsid w:val="00912B42"/>
    <w:rsid w:val="00912DA6"/>
    <w:rsid w:val="00912EDB"/>
    <w:rsid w:val="00912F1C"/>
    <w:rsid w:val="009131A9"/>
    <w:rsid w:val="0091353C"/>
    <w:rsid w:val="00913977"/>
    <w:rsid w:val="009141D1"/>
    <w:rsid w:val="00914203"/>
    <w:rsid w:val="00914AFA"/>
    <w:rsid w:val="00914C87"/>
    <w:rsid w:val="00915AB6"/>
    <w:rsid w:val="0091623E"/>
    <w:rsid w:val="009163F2"/>
    <w:rsid w:val="00916D91"/>
    <w:rsid w:val="00916E8F"/>
    <w:rsid w:val="00916EF9"/>
    <w:rsid w:val="009171B2"/>
    <w:rsid w:val="00917445"/>
    <w:rsid w:val="00917560"/>
    <w:rsid w:val="0091760A"/>
    <w:rsid w:val="00917BD5"/>
    <w:rsid w:val="00917C33"/>
    <w:rsid w:val="00917F6F"/>
    <w:rsid w:val="00917F72"/>
    <w:rsid w:val="00917F74"/>
    <w:rsid w:val="00920663"/>
    <w:rsid w:val="009207BC"/>
    <w:rsid w:val="00920949"/>
    <w:rsid w:val="009209DD"/>
    <w:rsid w:val="00920C44"/>
    <w:rsid w:val="00921108"/>
    <w:rsid w:val="009212D5"/>
    <w:rsid w:val="009214DE"/>
    <w:rsid w:val="009216C7"/>
    <w:rsid w:val="00921891"/>
    <w:rsid w:val="00922842"/>
    <w:rsid w:val="009228DD"/>
    <w:rsid w:val="00922F1C"/>
    <w:rsid w:val="00922F9D"/>
    <w:rsid w:val="009231C2"/>
    <w:rsid w:val="0092354C"/>
    <w:rsid w:val="00924472"/>
    <w:rsid w:val="009250EC"/>
    <w:rsid w:val="0092560D"/>
    <w:rsid w:val="00925644"/>
    <w:rsid w:val="0092573C"/>
    <w:rsid w:val="00925867"/>
    <w:rsid w:val="00925DD5"/>
    <w:rsid w:val="0092649C"/>
    <w:rsid w:val="00926A44"/>
    <w:rsid w:val="00926CAE"/>
    <w:rsid w:val="00927442"/>
    <w:rsid w:val="0092752C"/>
    <w:rsid w:val="00927F34"/>
    <w:rsid w:val="00930216"/>
    <w:rsid w:val="00930A51"/>
    <w:rsid w:val="009312BE"/>
    <w:rsid w:val="009312E2"/>
    <w:rsid w:val="0093187F"/>
    <w:rsid w:val="00931954"/>
    <w:rsid w:val="00931A98"/>
    <w:rsid w:val="00931ACA"/>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6F9E"/>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A32"/>
    <w:rsid w:val="00941C32"/>
    <w:rsid w:val="009421A0"/>
    <w:rsid w:val="009423D8"/>
    <w:rsid w:val="009425F9"/>
    <w:rsid w:val="00942693"/>
    <w:rsid w:val="00942B7F"/>
    <w:rsid w:val="00942CC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083"/>
    <w:rsid w:val="009463E2"/>
    <w:rsid w:val="009464C8"/>
    <w:rsid w:val="009465CB"/>
    <w:rsid w:val="00947097"/>
    <w:rsid w:val="00947247"/>
    <w:rsid w:val="00947492"/>
    <w:rsid w:val="00947E32"/>
    <w:rsid w:val="00947E48"/>
    <w:rsid w:val="009509FD"/>
    <w:rsid w:val="00950B27"/>
    <w:rsid w:val="00950CE7"/>
    <w:rsid w:val="00950D20"/>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A08"/>
    <w:rsid w:val="00954B9B"/>
    <w:rsid w:val="00954F88"/>
    <w:rsid w:val="00955155"/>
    <w:rsid w:val="00955767"/>
    <w:rsid w:val="00955916"/>
    <w:rsid w:val="00955C42"/>
    <w:rsid w:val="00956116"/>
    <w:rsid w:val="00956653"/>
    <w:rsid w:val="00956846"/>
    <w:rsid w:val="00956CDF"/>
    <w:rsid w:val="00956D70"/>
    <w:rsid w:val="00957271"/>
    <w:rsid w:val="009572D6"/>
    <w:rsid w:val="009573F8"/>
    <w:rsid w:val="009579B0"/>
    <w:rsid w:val="00957B37"/>
    <w:rsid w:val="00957B45"/>
    <w:rsid w:val="00960053"/>
    <w:rsid w:val="00960533"/>
    <w:rsid w:val="00960655"/>
    <w:rsid w:val="00960746"/>
    <w:rsid w:val="00960888"/>
    <w:rsid w:val="00960E77"/>
    <w:rsid w:val="00961311"/>
    <w:rsid w:val="00961651"/>
    <w:rsid w:val="009618DD"/>
    <w:rsid w:val="00961B6C"/>
    <w:rsid w:val="00961DD9"/>
    <w:rsid w:val="00961ED4"/>
    <w:rsid w:val="0096213D"/>
    <w:rsid w:val="0096268E"/>
    <w:rsid w:val="0096291E"/>
    <w:rsid w:val="00962A3E"/>
    <w:rsid w:val="00962A99"/>
    <w:rsid w:val="00962B02"/>
    <w:rsid w:val="0096341A"/>
    <w:rsid w:val="00963970"/>
    <w:rsid w:val="009640EB"/>
    <w:rsid w:val="00964425"/>
    <w:rsid w:val="00964537"/>
    <w:rsid w:val="00965597"/>
    <w:rsid w:val="00965E56"/>
    <w:rsid w:val="00965F20"/>
    <w:rsid w:val="00966232"/>
    <w:rsid w:val="009664C7"/>
    <w:rsid w:val="00966792"/>
    <w:rsid w:val="00966969"/>
    <w:rsid w:val="0096788F"/>
    <w:rsid w:val="00967DB6"/>
    <w:rsid w:val="00967E16"/>
    <w:rsid w:val="0097000C"/>
    <w:rsid w:val="0097047F"/>
    <w:rsid w:val="009706D9"/>
    <w:rsid w:val="009708C7"/>
    <w:rsid w:val="009708EB"/>
    <w:rsid w:val="00970F83"/>
    <w:rsid w:val="009715B2"/>
    <w:rsid w:val="00971DB8"/>
    <w:rsid w:val="00971F45"/>
    <w:rsid w:val="00972C8C"/>
    <w:rsid w:val="009732AB"/>
    <w:rsid w:val="0097352F"/>
    <w:rsid w:val="00973777"/>
    <w:rsid w:val="00973B4C"/>
    <w:rsid w:val="009746BE"/>
    <w:rsid w:val="00974D21"/>
    <w:rsid w:val="00974E0E"/>
    <w:rsid w:val="00975643"/>
    <w:rsid w:val="00975841"/>
    <w:rsid w:val="00976D26"/>
    <w:rsid w:val="009777AD"/>
    <w:rsid w:val="00977970"/>
    <w:rsid w:val="009779CF"/>
    <w:rsid w:val="00977CDB"/>
    <w:rsid w:val="00977D86"/>
    <w:rsid w:val="00980277"/>
    <w:rsid w:val="00980280"/>
    <w:rsid w:val="0098030E"/>
    <w:rsid w:val="009805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67C"/>
    <w:rsid w:val="0098386D"/>
    <w:rsid w:val="009838E2"/>
    <w:rsid w:val="00983A47"/>
    <w:rsid w:val="00983C73"/>
    <w:rsid w:val="00983EB9"/>
    <w:rsid w:val="009844B0"/>
    <w:rsid w:val="009844DC"/>
    <w:rsid w:val="0098451A"/>
    <w:rsid w:val="009845A3"/>
    <w:rsid w:val="009847FA"/>
    <w:rsid w:val="009848F6"/>
    <w:rsid w:val="00984AED"/>
    <w:rsid w:val="00984AFD"/>
    <w:rsid w:val="00984C26"/>
    <w:rsid w:val="00985170"/>
    <w:rsid w:val="00985171"/>
    <w:rsid w:val="0098519A"/>
    <w:rsid w:val="0098525B"/>
    <w:rsid w:val="009854F8"/>
    <w:rsid w:val="0098555B"/>
    <w:rsid w:val="00985717"/>
    <w:rsid w:val="00985770"/>
    <w:rsid w:val="009857D5"/>
    <w:rsid w:val="00985833"/>
    <w:rsid w:val="00985886"/>
    <w:rsid w:val="009864E2"/>
    <w:rsid w:val="00986B42"/>
    <w:rsid w:val="00986D96"/>
    <w:rsid w:val="00987239"/>
    <w:rsid w:val="0098744A"/>
    <w:rsid w:val="00987CFA"/>
    <w:rsid w:val="00990189"/>
    <w:rsid w:val="0099046B"/>
    <w:rsid w:val="00990578"/>
    <w:rsid w:val="00990B2B"/>
    <w:rsid w:val="00990FD7"/>
    <w:rsid w:val="009911F0"/>
    <w:rsid w:val="00991377"/>
    <w:rsid w:val="00992AEB"/>
    <w:rsid w:val="00992B7D"/>
    <w:rsid w:val="00992ECB"/>
    <w:rsid w:val="0099305B"/>
    <w:rsid w:val="0099365A"/>
    <w:rsid w:val="009939D8"/>
    <w:rsid w:val="00993A42"/>
    <w:rsid w:val="00993E62"/>
    <w:rsid w:val="00994190"/>
    <w:rsid w:val="00994276"/>
    <w:rsid w:val="00994282"/>
    <w:rsid w:val="00994642"/>
    <w:rsid w:val="009947D9"/>
    <w:rsid w:val="0099480B"/>
    <w:rsid w:val="00994811"/>
    <w:rsid w:val="009948C9"/>
    <w:rsid w:val="00994962"/>
    <w:rsid w:val="00995A6D"/>
    <w:rsid w:val="00995BEE"/>
    <w:rsid w:val="00995C12"/>
    <w:rsid w:val="00995DE2"/>
    <w:rsid w:val="009965F7"/>
    <w:rsid w:val="009966DC"/>
    <w:rsid w:val="00996876"/>
    <w:rsid w:val="00997342"/>
    <w:rsid w:val="00997360"/>
    <w:rsid w:val="00997536"/>
    <w:rsid w:val="00997957"/>
    <w:rsid w:val="00997C92"/>
    <w:rsid w:val="00997CC6"/>
    <w:rsid w:val="00997DE9"/>
    <w:rsid w:val="009A00A8"/>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2E92"/>
    <w:rsid w:val="009A38D8"/>
    <w:rsid w:val="009A39BF"/>
    <w:rsid w:val="009A39E3"/>
    <w:rsid w:val="009A3B41"/>
    <w:rsid w:val="009A3E36"/>
    <w:rsid w:val="009A3F93"/>
    <w:rsid w:val="009A3FE6"/>
    <w:rsid w:val="009A4536"/>
    <w:rsid w:val="009A4872"/>
    <w:rsid w:val="009A4E42"/>
    <w:rsid w:val="009A4F40"/>
    <w:rsid w:val="009A4F7F"/>
    <w:rsid w:val="009A5101"/>
    <w:rsid w:val="009A519B"/>
    <w:rsid w:val="009A5411"/>
    <w:rsid w:val="009A5CDC"/>
    <w:rsid w:val="009A6CFD"/>
    <w:rsid w:val="009A72AD"/>
    <w:rsid w:val="009A78ED"/>
    <w:rsid w:val="009A7B00"/>
    <w:rsid w:val="009A7CDD"/>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D68"/>
    <w:rsid w:val="009B2DC1"/>
    <w:rsid w:val="009B2DF3"/>
    <w:rsid w:val="009B3247"/>
    <w:rsid w:val="009B33C0"/>
    <w:rsid w:val="009B35AF"/>
    <w:rsid w:val="009B3AB3"/>
    <w:rsid w:val="009B4124"/>
    <w:rsid w:val="009B427D"/>
    <w:rsid w:val="009B4832"/>
    <w:rsid w:val="009B4CB4"/>
    <w:rsid w:val="009B51C7"/>
    <w:rsid w:val="009B5328"/>
    <w:rsid w:val="009B5413"/>
    <w:rsid w:val="009B5931"/>
    <w:rsid w:val="009B5987"/>
    <w:rsid w:val="009B5B09"/>
    <w:rsid w:val="009B5B5A"/>
    <w:rsid w:val="009B6261"/>
    <w:rsid w:val="009B6B57"/>
    <w:rsid w:val="009B6BA1"/>
    <w:rsid w:val="009B6CC0"/>
    <w:rsid w:val="009B6CD8"/>
    <w:rsid w:val="009B6DD9"/>
    <w:rsid w:val="009B70AA"/>
    <w:rsid w:val="009B794B"/>
    <w:rsid w:val="009B7BD3"/>
    <w:rsid w:val="009C000B"/>
    <w:rsid w:val="009C0097"/>
    <w:rsid w:val="009C04B9"/>
    <w:rsid w:val="009C099D"/>
    <w:rsid w:val="009C0C35"/>
    <w:rsid w:val="009C1262"/>
    <w:rsid w:val="009C1504"/>
    <w:rsid w:val="009C180A"/>
    <w:rsid w:val="009C1B7D"/>
    <w:rsid w:val="009C1C78"/>
    <w:rsid w:val="009C1EE1"/>
    <w:rsid w:val="009C2060"/>
    <w:rsid w:val="009C2278"/>
    <w:rsid w:val="009C2284"/>
    <w:rsid w:val="009C231F"/>
    <w:rsid w:val="009C2F5E"/>
    <w:rsid w:val="009C32C7"/>
    <w:rsid w:val="009C35B3"/>
    <w:rsid w:val="009C3B5D"/>
    <w:rsid w:val="009C42D7"/>
    <w:rsid w:val="009C446F"/>
    <w:rsid w:val="009C458C"/>
    <w:rsid w:val="009C458E"/>
    <w:rsid w:val="009C45BF"/>
    <w:rsid w:val="009C4A36"/>
    <w:rsid w:val="009C4BF0"/>
    <w:rsid w:val="009C4D99"/>
    <w:rsid w:val="009C519E"/>
    <w:rsid w:val="009C52CB"/>
    <w:rsid w:val="009C5309"/>
    <w:rsid w:val="009C5587"/>
    <w:rsid w:val="009C562F"/>
    <w:rsid w:val="009C58B4"/>
    <w:rsid w:val="009C5973"/>
    <w:rsid w:val="009C5E02"/>
    <w:rsid w:val="009C5F02"/>
    <w:rsid w:val="009C6136"/>
    <w:rsid w:val="009C62E2"/>
    <w:rsid w:val="009C63CF"/>
    <w:rsid w:val="009C65A0"/>
    <w:rsid w:val="009C6A3A"/>
    <w:rsid w:val="009C7126"/>
    <w:rsid w:val="009C7220"/>
    <w:rsid w:val="009C76FD"/>
    <w:rsid w:val="009C78A6"/>
    <w:rsid w:val="009C78B1"/>
    <w:rsid w:val="009C7E0A"/>
    <w:rsid w:val="009D01BF"/>
    <w:rsid w:val="009D04BF"/>
    <w:rsid w:val="009D076D"/>
    <w:rsid w:val="009D0993"/>
    <w:rsid w:val="009D0A3B"/>
    <w:rsid w:val="009D0A75"/>
    <w:rsid w:val="009D111E"/>
    <w:rsid w:val="009D16E4"/>
    <w:rsid w:val="009D1845"/>
    <w:rsid w:val="009D1BD4"/>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982"/>
    <w:rsid w:val="009D6BA1"/>
    <w:rsid w:val="009D747D"/>
    <w:rsid w:val="009D75B8"/>
    <w:rsid w:val="009D75E1"/>
    <w:rsid w:val="009D7810"/>
    <w:rsid w:val="009D7B13"/>
    <w:rsid w:val="009D7B83"/>
    <w:rsid w:val="009D7C49"/>
    <w:rsid w:val="009D7C58"/>
    <w:rsid w:val="009D7CF1"/>
    <w:rsid w:val="009D7D56"/>
    <w:rsid w:val="009D7F26"/>
    <w:rsid w:val="009E0934"/>
    <w:rsid w:val="009E0A9D"/>
    <w:rsid w:val="009E0B6A"/>
    <w:rsid w:val="009E0BE6"/>
    <w:rsid w:val="009E0C96"/>
    <w:rsid w:val="009E1BC2"/>
    <w:rsid w:val="009E222A"/>
    <w:rsid w:val="009E2269"/>
    <w:rsid w:val="009E2728"/>
    <w:rsid w:val="009E28DB"/>
    <w:rsid w:val="009E2F82"/>
    <w:rsid w:val="009E3472"/>
    <w:rsid w:val="009E3502"/>
    <w:rsid w:val="009E37C4"/>
    <w:rsid w:val="009E3807"/>
    <w:rsid w:val="009E3850"/>
    <w:rsid w:val="009E3AF5"/>
    <w:rsid w:val="009E3B68"/>
    <w:rsid w:val="009E403B"/>
    <w:rsid w:val="009E4297"/>
    <w:rsid w:val="009E447D"/>
    <w:rsid w:val="009E471F"/>
    <w:rsid w:val="009E478A"/>
    <w:rsid w:val="009E47E7"/>
    <w:rsid w:val="009E4B3D"/>
    <w:rsid w:val="009E5085"/>
    <w:rsid w:val="009E50EF"/>
    <w:rsid w:val="009E512D"/>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661"/>
    <w:rsid w:val="009F1763"/>
    <w:rsid w:val="009F1A8A"/>
    <w:rsid w:val="009F204D"/>
    <w:rsid w:val="009F2287"/>
    <w:rsid w:val="009F26B9"/>
    <w:rsid w:val="009F30DB"/>
    <w:rsid w:val="009F36C9"/>
    <w:rsid w:val="009F3D3D"/>
    <w:rsid w:val="009F3FBC"/>
    <w:rsid w:val="009F41F6"/>
    <w:rsid w:val="009F4867"/>
    <w:rsid w:val="009F4887"/>
    <w:rsid w:val="009F4B1E"/>
    <w:rsid w:val="009F4F5E"/>
    <w:rsid w:val="009F520B"/>
    <w:rsid w:val="009F567E"/>
    <w:rsid w:val="009F5944"/>
    <w:rsid w:val="009F5A7C"/>
    <w:rsid w:val="009F5AA3"/>
    <w:rsid w:val="009F6046"/>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583"/>
    <w:rsid w:val="00A108C5"/>
    <w:rsid w:val="00A1116E"/>
    <w:rsid w:val="00A112E2"/>
    <w:rsid w:val="00A1131E"/>
    <w:rsid w:val="00A11449"/>
    <w:rsid w:val="00A1145A"/>
    <w:rsid w:val="00A115A0"/>
    <w:rsid w:val="00A11631"/>
    <w:rsid w:val="00A11792"/>
    <w:rsid w:val="00A11A05"/>
    <w:rsid w:val="00A11C52"/>
    <w:rsid w:val="00A12481"/>
    <w:rsid w:val="00A12539"/>
    <w:rsid w:val="00A1269E"/>
    <w:rsid w:val="00A1299A"/>
    <w:rsid w:val="00A12B49"/>
    <w:rsid w:val="00A12DFE"/>
    <w:rsid w:val="00A1365B"/>
    <w:rsid w:val="00A13E05"/>
    <w:rsid w:val="00A13E67"/>
    <w:rsid w:val="00A13FDC"/>
    <w:rsid w:val="00A143A5"/>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0562"/>
    <w:rsid w:val="00A2072B"/>
    <w:rsid w:val="00A2121E"/>
    <w:rsid w:val="00A21EF6"/>
    <w:rsid w:val="00A2200D"/>
    <w:rsid w:val="00A2268E"/>
    <w:rsid w:val="00A226BC"/>
    <w:rsid w:val="00A22735"/>
    <w:rsid w:val="00A22A81"/>
    <w:rsid w:val="00A22D79"/>
    <w:rsid w:val="00A23221"/>
    <w:rsid w:val="00A2359B"/>
    <w:rsid w:val="00A2389A"/>
    <w:rsid w:val="00A23BAD"/>
    <w:rsid w:val="00A23D48"/>
    <w:rsid w:val="00A2400F"/>
    <w:rsid w:val="00A2435B"/>
    <w:rsid w:val="00A248F8"/>
    <w:rsid w:val="00A24C7A"/>
    <w:rsid w:val="00A24EEF"/>
    <w:rsid w:val="00A2505E"/>
    <w:rsid w:val="00A2509B"/>
    <w:rsid w:val="00A25AE8"/>
    <w:rsid w:val="00A26006"/>
    <w:rsid w:val="00A260B7"/>
    <w:rsid w:val="00A262AC"/>
    <w:rsid w:val="00A265BE"/>
    <w:rsid w:val="00A2677B"/>
    <w:rsid w:val="00A26789"/>
    <w:rsid w:val="00A26DBE"/>
    <w:rsid w:val="00A26E3C"/>
    <w:rsid w:val="00A27228"/>
    <w:rsid w:val="00A272EF"/>
    <w:rsid w:val="00A27858"/>
    <w:rsid w:val="00A27E17"/>
    <w:rsid w:val="00A30032"/>
    <w:rsid w:val="00A300FA"/>
    <w:rsid w:val="00A30223"/>
    <w:rsid w:val="00A31254"/>
    <w:rsid w:val="00A31376"/>
    <w:rsid w:val="00A31F0D"/>
    <w:rsid w:val="00A31F4B"/>
    <w:rsid w:val="00A323F7"/>
    <w:rsid w:val="00A3311F"/>
    <w:rsid w:val="00A337EB"/>
    <w:rsid w:val="00A339EA"/>
    <w:rsid w:val="00A33D88"/>
    <w:rsid w:val="00A34010"/>
    <w:rsid w:val="00A3429F"/>
    <w:rsid w:val="00A3461E"/>
    <w:rsid w:val="00A34668"/>
    <w:rsid w:val="00A348E6"/>
    <w:rsid w:val="00A348FF"/>
    <w:rsid w:val="00A34BBD"/>
    <w:rsid w:val="00A34DE7"/>
    <w:rsid w:val="00A34EFF"/>
    <w:rsid w:val="00A34FEA"/>
    <w:rsid w:val="00A35520"/>
    <w:rsid w:val="00A35737"/>
    <w:rsid w:val="00A36148"/>
    <w:rsid w:val="00A361E8"/>
    <w:rsid w:val="00A36E38"/>
    <w:rsid w:val="00A36EF2"/>
    <w:rsid w:val="00A372F8"/>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3E5B"/>
    <w:rsid w:val="00A4407D"/>
    <w:rsid w:val="00A444ED"/>
    <w:rsid w:val="00A448E4"/>
    <w:rsid w:val="00A448EC"/>
    <w:rsid w:val="00A44993"/>
    <w:rsid w:val="00A44A15"/>
    <w:rsid w:val="00A44B4A"/>
    <w:rsid w:val="00A44F13"/>
    <w:rsid w:val="00A44F58"/>
    <w:rsid w:val="00A45416"/>
    <w:rsid w:val="00A45746"/>
    <w:rsid w:val="00A45D21"/>
    <w:rsid w:val="00A460FD"/>
    <w:rsid w:val="00A4653A"/>
    <w:rsid w:val="00A466FB"/>
    <w:rsid w:val="00A46765"/>
    <w:rsid w:val="00A46882"/>
    <w:rsid w:val="00A46FBB"/>
    <w:rsid w:val="00A47571"/>
    <w:rsid w:val="00A47672"/>
    <w:rsid w:val="00A4777A"/>
    <w:rsid w:val="00A47934"/>
    <w:rsid w:val="00A47C4F"/>
    <w:rsid w:val="00A47D62"/>
    <w:rsid w:val="00A47F07"/>
    <w:rsid w:val="00A47F32"/>
    <w:rsid w:val="00A505A3"/>
    <w:rsid w:val="00A50757"/>
    <w:rsid w:val="00A507E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3F7"/>
    <w:rsid w:val="00A534F2"/>
    <w:rsid w:val="00A53A90"/>
    <w:rsid w:val="00A53DCA"/>
    <w:rsid w:val="00A53E8A"/>
    <w:rsid w:val="00A542B2"/>
    <w:rsid w:val="00A543D7"/>
    <w:rsid w:val="00A54523"/>
    <w:rsid w:val="00A54664"/>
    <w:rsid w:val="00A549C9"/>
    <w:rsid w:val="00A54BCF"/>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8EA"/>
    <w:rsid w:val="00A62A3E"/>
    <w:rsid w:val="00A62B97"/>
    <w:rsid w:val="00A62C6C"/>
    <w:rsid w:val="00A631D8"/>
    <w:rsid w:val="00A638A8"/>
    <w:rsid w:val="00A63E70"/>
    <w:rsid w:val="00A63F73"/>
    <w:rsid w:val="00A640CC"/>
    <w:rsid w:val="00A644F3"/>
    <w:rsid w:val="00A646A2"/>
    <w:rsid w:val="00A64B26"/>
    <w:rsid w:val="00A65492"/>
    <w:rsid w:val="00A658CE"/>
    <w:rsid w:val="00A65954"/>
    <w:rsid w:val="00A65AED"/>
    <w:rsid w:val="00A6608B"/>
    <w:rsid w:val="00A66A14"/>
    <w:rsid w:val="00A66AC3"/>
    <w:rsid w:val="00A671C5"/>
    <w:rsid w:val="00A67359"/>
    <w:rsid w:val="00A675CC"/>
    <w:rsid w:val="00A6767F"/>
    <w:rsid w:val="00A676D6"/>
    <w:rsid w:val="00A67CED"/>
    <w:rsid w:val="00A67F2F"/>
    <w:rsid w:val="00A704C8"/>
    <w:rsid w:val="00A70683"/>
    <w:rsid w:val="00A70957"/>
    <w:rsid w:val="00A7096D"/>
    <w:rsid w:val="00A71007"/>
    <w:rsid w:val="00A710C3"/>
    <w:rsid w:val="00A7121D"/>
    <w:rsid w:val="00A7125D"/>
    <w:rsid w:val="00A71E90"/>
    <w:rsid w:val="00A7212B"/>
    <w:rsid w:val="00A72504"/>
    <w:rsid w:val="00A72BB2"/>
    <w:rsid w:val="00A72E6A"/>
    <w:rsid w:val="00A72FBC"/>
    <w:rsid w:val="00A7315C"/>
    <w:rsid w:val="00A731DD"/>
    <w:rsid w:val="00A734C6"/>
    <w:rsid w:val="00A735BD"/>
    <w:rsid w:val="00A7373F"/>
    <w:rsid w:val="00A73889"/>
    <w:rsid w:val="00A7396A"/>
    <w:rsid w:val="00A739B3"/>
    <w:rsid w:val="00A73A4D"/>
    <w:rsid w:val="00A73E1D"/>
    <w:rsid w:val="00A74044"/>
    <w:rsid w:val="00A74204"/>
    <w:rsid w:val="00A7443B"/>
    <w:rsid w:val="00A74D6D"/>
    <w:rsid w:val="00A75431"/>
    <w:rsid w:val="00A757E0"/>
    <w:rsid w:val="00A75C9E"/>
    <w:rsid w:val="00A761C3"/>
    <w:rsid w:val="00A764AC"/>
    <w:rsid w:val="00A76B71"/>
    <w:rsid w:val="00A76DA0"/>
    <w:rsid w:val="00A77222"/>
    <w:rsid w:val="00A77872"/>
    <w:rsid w:val="00A7794F"/>
    <w:rsid w:val="00A77E21"/>
    <w:rsid w:val="00A805AC"/>
    <w:rsid w:val="00A808DA"/>
    <w:rsid w:val="00A80B50"/>
    <w:rsid w:val="00A80C79"/>
    <w:rsid w:val="00A80D04"/>
    <w:rsid w:val="00A80DB4"/>
    <w:rsid w:val="00A80F2B"/>
    <w:rsid w:val="00A810E8"/>
    <w:rsid w:val="00A8130F"/>
    <w:rsid w:val="00A816EF"/>
    <w:rsid w:val="00A81A84"/>
    <w:rsid w:val="00A81C07"/>
    <w:rsid w:val="00A81DA6"/>
    <w:rsid w:val="00A82304"/>
    <w:rsid w:val="00A82320"/>
    <w:rsid w:val="00A82843"/>
    <w:rsid w:val="00A8290D"/>
    <w:rsid w:val="00A8295E"/>
    <w:rsid w:val="00A82A66"/>
    <w:rsid w:val="00A82BB5"/>
    <w:rsid w:val="00A830EC"/>
    <w:rsid w:val="00A83806"/>
    <w:rsid w:val="00A83831"/>
    <w:rsid w:val="00A838B2"/>
    <w:rsid w:val="00A840AD"/>
    <w:rsid w:val="00A84108"/>
    <w:rsid w:val="00A841A9"/>
    <w:rsid w:val="00A84232"/>
    <w:rsid w:val="00A8459F"/>
    <w:rsid w:val="00A847B9"/>
    <w:rsid w:val="00A84AFE"/>
    <w:rsid w:val="00A84F47"/>
    <w:rsid w:val="00A85339"/>
    <w:rsid w:val="00A853ED"/>
    <w:rsid w:val="00A85CE6"/>
    <w:rsid w:val="00A8649D"/>
    <w:rsid w:val="00A86C61"/>
    <w:rsid w:val="00A87415"/>
    <w:rsid w:val="00A876D8"/>
    <w:rsid w:val="00A877AD"/>
    <w:rsid w:val="00A87B07"/>
    <w:rsid w:val="00A87B4D"/>
    <w:rsid w:val="00A87B77"/>
    <w:rsid w:val="00A9023A"/>
    <w:rsid w:val="00A9062C"/>
    <w:rsid w:val="00A906D2"/>
    <w:rsid w:val="00A90B71"/>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CDB"/>
    <w:rsid w:val="00A94D54"/>
    <w:rsid w:val="00A95113"/>
    <w:rsid w:val="00A9511B"/>
    <w:rsid w:val="00A9548B"/>
    <w:rsid w:val="00A95540"/>
    <w:rsid w:val="00A95761"/>
    <w:rsid w:val="00A958FA"/>
    <w:rsid w:val="00A95D0E"/>
    <w:rsid w:val="00A96694"/>
    <w:rsid w:val="00A9683D"/>
    <w:rsid w:val="00A97615"/>
    <w:rsid w:val="00A97759"/>
    <w:rsid w:val="00A97A34"/>
    <w:rsid w:val="00A97C8C"/>
    <w:rsid w:val="00AA0234"/>
    <w:rsid w:val="00AA02D0"/>
    <w:rsid w:val="00AA0B01"/>
    <w:rsid w:val="00AA0CCF"/>
    <w:rsid w:val="00AA0E4F"/>
    <w:rsid w:val="00AA0EA8"/>
    <w:rsid w:val="00AA1645"/>
    <w:rsid w:val="00AA172C"/>
    <w:rsid w:val="00AA1767"/>
    <w:rsid w:val="00AA19D0"/>
    <w:rsid w:val="00AA1A06"/>
    <w:rsid w:val="00AA1C03"/>
    <w:rsid w:val="00AA1D74"/>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46"/>
    <w:rsid w:val="00AA5376"/>
    <w:rsid w:val="00AA54B6"/>
    <w:rsid w:val="00AA5518"/>
    <w:rsid w:val="00AA631B"/>
    <w:rsid w:val="00AA6941"/>
    <w:rsid w:val="00AA6D3C"/>
    <w:rsid w:val="00AA7279"/>
    <w:rsid w:val="00AA7470"/>
    <w:rsid w:val="00AA74E6"/>
    <w:rsid w:val="00AA7928"/>
    <w:rsid w:val="00AA7CE3"/>
    <w:rsid w:val="00AA7EFA"/>
    <w:rsid w:val="00AB0FCC"/>
    <w:rsid w:val="00AB185C"/>
    <w:rsid w:val="00AB2157"/>
    <w:rsid w:val="00AB21A2"/>
    <w:rsid w:val="00AB2229"/>
    <w:rsid w:val="00AB2816"/>
    <w:rsid w:val="00AB2869"/>
    <w:rsid w:val="00AB2D66"/>
    <w:rsid w:val="00AB2EF3"/>
    <w:rsid w:val="00AB2F5E"/>
    <w:rsid w:val="00AB30D5"/>
    <w:rsid w:val="00AB4250"/>
    <w:rsid w:val="00AB4865"/>
    <w:rsid w:val="00AB49A4"/>
    <w:rsid w:val="00AB4C44"/>
    <w:rsid w:val="00AB509D"/>
    <w:rsid w:val="00AB52AC"/>
    <w:rsid w:val="00AB5458"/>
    <w:rsid w:val="00AB5521"/>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155"/>
    <w:rsid w:val="00AC238C"/>
    <w:rsid w:val="00AC27CE"/>
    <w:rsid w:val="00AC2803"/>
    <w:rsid w:val="00AC3502"/>
    <w:rsid w:val="00AC377F"/>
    <w:rsid w:val="00AC3C6A"/>
    <w:rsid w:val="00AC3FA9"/>
    <w:rsid w:val="00AC3FAC"/>
    <w:rsid w:val="00AC41B4"/>
    <w:rsid w:val="00AC4BE9"/>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1E90"/>
    <w:rsid w:val="00AD2B53"/>
    <w:rsid w:val="00AD2CB0"/>
    <w:rsid w:val="00AD2EB3"/>
    <w:rsid w:val="00AD2FDC"/>
    <w:rsid w:val="00AD300B"/>
    <w:rsid w:val="00AD32DC"/>
    <w:rsid w:val="00AD34C9"/>
    <w:rsid w:val="00AD454B"/>
    <w:rsid w:val="00AD49C2"/>
    <w:rsid w:val="00AD4AA1"/>
    <w:rsid w:val="00AD545D"/>
    <w:rsid w:val="00AD567A"/>
    <w:rsid w:val="00AD5689"/>
    <w:rsid w:val="00AD583F"/>
    <w:rsid w:val="00AD587E"/>
    <w:rsid w:val="00AD5A35"/>
    <w:rsid w:val="00AD5C05"/>
    <w:rsid w:val="00AD5D68"/>
    <w:rsid w:val="00AD5DCB"/>
    <w:rsid w:val="00AD6204"/>
    <w:rsid w:val="00AD6CFA"/>
    <w:rsid w:val="00AD6E16"/>
    <w:rsid w:val="00AD733A"/>
    <w:rsid w:val="00AD73D4"/>
    <w:rsid w:val="00AD73E7"/>
    <w:rsid w:val="00AD741B"/>
    <w:rsid w:val="00AD7606"/>
    <w:rsid w:val="00AD7980"/>
    <w:rsid w:val="00AD7B38"/>
    <w:rsid w:val="00AD7FB2"/>
    <w:rsid w:val="00AE0042"/>
    <w:rsid w:val="00AE0274"/>
    <w:rsid w:val="00AE084D"/>
    <w:rsid w:val="00AE093B"/>
    <w:rsid w:val="00AE0F38"/>
    <w:rsid w:val="00AE1403"/>
    <w:rsid w:val="00AE148B"/>
    <w:rsid w:val="00AE173C"/>
    <w:rsid w:val="00AE1AAE"/>
    <w:rsid w:val="00AE1BE3"/>
    <w:rsid w:val="00AE1C4C"/>
    <w:rsid w:val="00AE1EBD"/>
    <w:rsid w:val="00AE21B4"/>
    <w:rsid w:val="00AE231A"/>
    <w:rsid w:val="00AE246C"/>
    <w:rsid w:val="00AE312D"/>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4BF"/>
    <w:rsid w:val="00AE74CB"/>
    <w:rsid w:val="00AE754A"/>
    <w:rsid w:val="00AE7706"/>
    <w:rsid w:val="00AE7BA7"/>
    <w:rsid w:val="00AE7FF7"/>
    <w:rsid w:val="00AF042E"/>
    <w:rsid w:val="00AF0701"/>
    <w:rsid w:val="00AF0D2E"/>
    <w:rsid w:val="00AF0F89"/>
    <w:rsid w:val="00AF125F"/>
    <w:rsid w:val="00AF14D4"/>
    <w:rsid w:val="00AF1519"/>
    <w:rsid w:val="00AF15B8"/>
    <w:rsid w:val="00AF16D1"/>
    <w:rsid w:val="00AF1882"/>
    <w:rsid w:val="00AF1B8A"/>
    <w:rsid w:val="00AF1D15"/>
    <w:rsid w:val="00AF1DB4"/>
    <w:rsid w:val="00AF23CB"/>
    <w:rsid w:val="00AF252D"/>
    <w:rsid w:val="00AF2A4E"/>
    <w:rsid w:val="00AF2ACF"/>
    <w:rsid w:val="00AF2D33"/>
    <w:rsid w:val="00AF2F0A"/>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84B"/>
    <w:rsid w:val="00B00C48"/>
    <w:rsid w:val="00B00DFA"/>
    <w:rsid w:val="00B011A3"/>
    <w:rsid w:val="00B01619"/>
    <w:rsid w:val="00B016C1"/>
    <w:rsid w:val="00B016E4"/>
    <w:rsid w:val="00B017B4"/>
    <w:rsid w:val="00B0183D"/>
    <w:rsid w:val="00B018ED"/>
    <w:rsid w:val="00B01C0E"/>
    <w:rsid w:val="00B01D32"/>
    <w:rsid w:val="00B01D6F"/>
    <w:rsid w:val="00B022FC"/>
    <w:rsid w:val="00B02333"/>
    <w:rsid w:val="00B023B1"/>
    <w:rsid w:val="00B0289D"/>
    <w:rsid w:val="00B029AD"/>
    <w:rsid w:val="00B029B8"/>
    <w:rsid w:val="00B02B6D"/>
    <w:rsid w:val="00B02BFA"/>
    <w:rsid w:val="00B03046"/>
    <w:rsid w:val="00B0308B"/>
    <w:rsid w:val="00B03F29"/>
    <w:rsid w:val="00B041E5"/>
    <w:rsid w:val="00B0496E"/>
    <w:rsid w:val="00B04B44"/>
    <w:rsid w:val="00B05212"/>
    <w:rsid w:val="00B05522"/>
    <w:rsid w:val="00B05723"/>
    <w:rsid w:val="00B05985"/>
    <w:rsid w:val="00B05C15"/>
    <w:rsid w:val="00B05EB5"/>
    <w:rsid w:val="00B05EDA"/>
    <w:rsid w:val="00B06121"/>
    <w:rsid w:val="00B06501"/>
    <w:rsid w:val="00B0681C"/>
    <w:rsid w:val="00B0696B"/>
    <w:rsid w:val="00B069FC"/>
    <w:rsid w:val="00B06DFC"/>
    <w:rsid w:val="00B06E42"/>
    <w:rsid w:val="00B06F7A"/>
    <w:rsid w:val="00B06FAC"/>
    <w:rsid w:val="00B07105"/>
    <w:rsid w:val="00B07356"/>
    <w:rsid w:val="00B0767C"/>
    <w:rsid w:val="00B079C0"/>
    <w:rsid w:val="00B10402"/>
    <w:rsid w:val="00B1089D"/>
    <w:rsid w:val="00B10956"/>
    <w:rsid w:val="00B109D8"/>
    <w:rsid w:val="00B10D73"/>
    <w:rsid w:val="00B111F6"/>
    <w:rsid w:val="00B113DD"/>
    <w:rsid w:val="00B113E5"/>
    <w:rsid w:val="00B11683"/>
    <w:rsid w:val="00B11BBE"/>
    <w:rsid w:val="00B11C3C"/>
    <w:rsid w:val="00B12315"/>
    <w:rsid w:val="00B1252E"/>
    <w:rsid w:val="00B12F44"/>
    <w:rsid w:val="00B134D0"/>
    <w:rsid w:val="00B135BE"/>
    <w:rsid w:val="00B137AF"/>
    <w:rsid w:val="00B13DDC"/>
    <w:rsid w:val="00B14089"/>
    <w:rsid w:val="00B141F1"/>
    <w:rsid w:val="00B14A97"/>
    <w:rsid w:val="00B14C1A"/>
    <w:rsid w:val="00B15097"/>
    <w:rsid w:val="00B150E5"/>
    <w:rsid w:val="00B1521D"/>
    <w:rsid w:val="00B15672"/>
    <w:rsid w:val="00B15DB1"/>
    <w:rsid w:val="00B16D8E"/>
    <w:rsid w:val="00B17017"/>
    <w:rsid w:val="00B17D65"/>
    <w:rsid w:val="00B17F1B"/>
    <w:rsid w:val="00B20364"/>
    <w:rsid w:val="00B208AB"/>
    <w:rsid w:val="00B21021"/>
    <w:rsid w:val="00B2155E"/>
    <w:rsid w:val="00B217E1"/>
    <w:rsid w:val="00B21C2E"/>
    <w:rsid w:val="00B21E66"/>
    <w:rsid w:val="00B21FD6"/>
    <w:rsid w:val="00B22748"/>
    <w:rsid w:val="00B227A3"/>
    <w:rsid w:val="00B229BB"/>
    <w:rsid w:val="00B22B8F"/>
    <w:rsid w:val="00B22E11"/>
    <w:rsid w:val="00B22E69"/>
    <w:rsid w:val="00B232B8"/>
    <w:rsid w:val="00B2353C"/>
    <w:rsid w:val="00B23742"/>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43A"/>
    <w:rsid w:val="00B319DE"/>
    <w:rsid w:val="00B31D3E"/>
    <w:rsid w:val="00B31DDE"/>
    <w:rsid w:val="00B32F2D"/>
    <w:rsid w:val="00B3312E"/>
    <w:rsid w:val="00B3379E"/>
    <w:rsid w:val="00B337F5"/>
    <w:rsid w:val="00B33952"/>
    <w:rsid w:val="00B33E18"/>
    <w:rsid w:val="00B3409D"/>
    <w:rsid w:val="00B34733"/>
    <w:rsid w:val="00B34B0B"/>
    <w:rsid w:val="00B3509F"/>
    <w:rsid w:val="00B3545D"/>
    <w:rsid w:val="00B35590"/>
    <w:rsid w:val="00B35A9B"/>
    <w:rsid w:val="00B366BB"/>
    <w:rsid w:val="00B37038"/>
    <w:rsid w:val="00B3705D"/>
    <w:rsid w:val="00B37190"/>
    <w:rsid w:val="00B3727B"/>
    <w:rsid w:val="00B37419"/>
    <w:rsid w:val="00B37EE0"/>
    <w:rsid w:val="00B400AC"/>
    <w:rsid w:val="00B4061D"/>
    <w:rsid w:val="00B407D3"/>
    <w:rsid w:val="00B40823"/>
    <w:rsid w:val="00B40906"/>
    <w:rsid w:val="00B4097C"/>
    <w:rsid w:val="00B409CD"/>
    <w:rsid w:val="00B40DFA"/>
    <w:rsid w:val="00B40F31"/>
    <w:rsid w:val="00B40F77"/>
    <w:rsid w:val="00B4112D"/>
    <w:rsid w:val="00B4131F"/>
    <w:rsid w:val="00B41419"/>
    <w:rsid w:val="00B41441"/>
    <w:rsid w:val="00B41527"/>
    <w:rsid w:val="00B41905"/>
    <w:rsid w:val="00B4193D"/>
    <w:rsid w:val="00B41E3B"/>
    <w:rsid w:val="00B4218A"/>
    <w:rsid w:val="00B42ABC"/>
    <w:rsid w:val="00B431A8"/>
    <w:rsid w:val="00B43318"/>
    <w:rsid w:val="00B43396"/>
    <w:rsid w:val="00B433BF"/>
    <w:rsid w:val="00B4380B"/>
    <w:rsid w:val="00B4396E"/>
    <w:rsid w:val="00B43A10"/>
    <w:rsid w:val="00B43B4E"/>
    <w:rsid w:val="00B44090"/>
    <w:rsid w:val="00B446C4"/>
    <w:rsid w:val="00B44B70"/>
    <w:rsid w:val="00B44F3B"/>
    <w:rsid w:val="00B45042"/>
    <w:rsid w:val="00B45260"/>
    <w:rsid w:val="00B45646"/>
    <w:rsid w:val="00B459E2"/>
    <w:rsid w:val="00B45E7C"/>
    <w:rsid w:val="00B46279"/>
    <w:rsid w:val="00B46372"/>
    <w:rsid w:val="00B46496"/>
    <w:rsid w:val="00B4661A"/>
    <w:rsid w:val="00B46634"/>
    <w:rsid w:val="00B46FC6"/>
    <w:rsid w:val="00B473E9"/>
    <w:rsid w:val="00B4757E"/>
    <w:rsid w:val="00B47624"/>
    <w:rsid w:val="00B47833"/>
    <w:rsid w:val="00B47903"/>
    <w:rsid w:val="00B47967"/>
    <w:rsid w:val="00B479E9"/>
    <w:rsid w:val="00B47E26"/>
    <w:rsid w:val="00B47ED4"/>
    <w:rsid w:val="00B5019C"/>
    <w:rsid w:val="00B50A38"/>
    <w:rsid w:val="00B50A63"/>
    <w:rsid w:val="00B51186"/>
    <w:rsid w:val="00B5171E"/>
    <w:rsid w:val="00B519D6"/>
    <w:rsid w:val="00B51C31"/>
    <w:rsid w:val="00B523C5"/>
    <w:rsid w:val="00B523FE"/>
    <w:rsid w:val="00B52714"/>
    <w:rsid w:val="00B5284E"/>
    <w:rsid w:val="00B529A4"/>
    <w:rsid w:val="00B52CFB"/>
    <w:rsid w:val="00B534D4"/>
    <w:rsid w:val="00B53647"/>
    <w:rsid w:val="00B5368C"/>
    <w:rsid w:val="00B53727"/>
    <w:rsid w:val="00B53748"/>
    <w:rsid w:val="00B537BE"/>
    <w:rsid w:val="00B53987"/>
    <w:rsid w:val="00B539D3"/>
    <w:rsid w:val="00B53B29"/>
    <w:rsid w:val="00B53CCA"/>
    <w:rsid w:val="00B53D45"/>
    <w:rsid w:val="00B53FA5"/>
    <w:rsid w:val="00B5473D"/>
    <w:rsid w:val="00B54809"/>
    <w:rsid w:val="00B548BE"/>
    <w:rsid w:val="00B54CC3"/>
    <w:rsid w:val="00B54DFB"/>
    <w:rsid w:val="00B54FF8"/>
    <w:rsid w:val="00B55674"/>
    <w:rsid w:val="00B55906"/>
    <w:rsid w:val="00B55E70"/>
    <w:rsid w:val="00B56252"/>
    <w:rsid w:val="00B563A7"/>
    <w:rsid w:val="00B563FF"/>
    <w:rsid w:val="00B565C5"/>
    <w:rsid w:val="00B56DB6"/>
    <w:rsid w:val="00B56DE1"/>
    <w:rsid w:val="00B56F89"/>
    <w:rsid w:val="00B57366"/>
    <w:rsid w:val="00B57477"/>
    <w:rsid w:val="00B574C7"/>
    <w:rsid w:val="00B57DCA"/>
    <w:rsid w:val="00B57E62"/>
    <w:rsid w:val="00B60067"/>
    <w:rsid w:val="00B60341"/>
    <w:rsid w:val="00B60676"/>
    <w:rsid w:val="00B606B8"/>
    <w:rsid w:val="00B607EB"/>
    <w:rsid w:val="00B60F8A"/>
    <w:rsid w:val="00B6110F"/>
    <w:rsid w:val="00B61175"/>
    <w:rsid w:val="00B611E9"/>
    <w:rsid w:val="00B614C9"/>
    <w:rsid w:val="00B61864"/>
    <w:rsid w:val="00B61B9A"/>
    <w:rsid w:val="00B61DE8"/>
    <w:rsid w:val="00B6220C"/>
    <w:rsid w:val="00B62230"/>
    <w:rsid w:val="00B623BD"/>
    <w:rsid w:val="00B624E5"/>
    <w:rsid w:val="00B625CA"/>
    <w:rsid w:val="00B62655"/>
    <w:rsid w:val="00B626F1"/>
    <w:rsid w:val="00B62808"/>
    <w:rsid w:val="00B62848"/>
    <w:rsid w:val="00B62C24"/>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632"/>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23D3"/>
    <w:rsid w:val="00B730ED"/>
    <w:rsid w:val="00B731F0"/>
    <w:rsid w:val="00B73629"/>
    <w:rsid w:val="00B736B5"/>
    <w:rsid w:val="00B73A4B"/>
    <w:rsid w:val="00B73E22"/>
    <w:rsid w:val="00B73EB8"/>
    <w:rsid w:val="00B74373"/>
    <w:rsid w:val="00B7465A"/>
    <w:rsid w:val="00B74F07"/>
    <w:rsid w:val="00B750A7"/>
    <w:rsid w:val="00B755E5"/>
    <w:rsid w:val="00B75668"/>
    <w:rsid w:val="00B7595E"/>
    <w:rsid w:val="00B75A21"/>
    <w:rsid w:val="00B75F6F"/>
    <w:rsid w:val="00B76173"/>
    <w:rsid w:val="00B7662D"/>
    <w:rsid w:val="00B76977"/>
    <w:rsid w:val="00B769B3"/>
    <w:rsid w:val="00B7718E"/>
    <w:rsid w:val="00B7731A"/>
    <w:rsid w:val="00B7779F"/>
    <w:rsid w:val="00B777DC"/>
    <w:rsid w:val="00B77966"/>
    <w:rsid w:val="00B779D4"/>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848"/>
    <w:rsid w:val="00B83E78"/>
    <w:rsid w:val="00B840D4"/>
    <w:rsid w:val="00B843B5"/>
    <w:rsid w:val="00B8509B"/>
    <w:rsid w:val="00B85296"/>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549"/>
    <w:rsid w:val="00B9073D"/>
    <w:rsid w:val="00B907ED"/>
    <w:rsid w:val="00B90BFE"/>
    <w:rsid w:val="00B91723"/>
    <w:rsid w:val="00B91C16"/>
    <w:rsid w:val="00B91C84"/>
    <w:rsid w:val="00B923C9"/>
    <w:rsid w:val="00B9242E"/>
    <w:rsid w:val="00B9294C"/>
    <w:rsid w:val="00B92B46"/>
    <w:rsid w:val="00B92F24"/>
    <w:rsid w:val="00B9308B"/>
    <w:rsid w:val="00B930DC"/>
    <w:rsid w:val="00B93312"/>
    <w:rsid w:val="00B93401"/>
    <w:rsid w:val="00B935A5"/>
    <w:rsid w:val="00B9511E"/>
    <w:rsid w:val="00B95EF4"/>
    <w:rsid w:val="00B9648B"/>
    <w:rsid w:val="00B964A1"/>
    <w:rsid w:val="00B9678D"/>
    <w:rsid w:val="00B968C1"/>
    <w:rsid w:val="00B96935"/>
    <w:rsid w:val="00B96AC8"/>
    <w:rsid w:val="00B96AF1"/>
    <w:rsid w:val="00B96EA5"/>
    <w:rsid w:val="00B97164"/>
    <w:rsid w:val="00B97712"/>
    <w:rsid w:val="00B97753"/>
    <w:rsid w:val="00B97BD4"/>
    <w:rsid w:val="00B97FB7"/>
    <w:rsid w:val="00BA0246"/>
    <w:rsid w:val="00BA043A"/>
    <w:rsid w:val="00BA0CCE"/>
    <w:rsid w:val="00BA0EB2"/>
    <w:rsid w:val="00BA10EB"/>
    <w:rsid w:val="00BA1554"/>
    <w:rsid w:val="00BA16E0"/>
    <w:rsid w:val="00BA1B3B"/>
    <w:rsid w:val="00BA1B5E"/>
    <w:rsid w:val="00BA1C2C"/>
    <w:rsid w:val="00BA1F52"/>
    <w:rsid w:val="00BA2098"/>
    <w:rsid w:val="00BA244D"/>
    <w:rsid w:val="00BA25AD"/>
    <w:rsid w:val="00BA297B"/>
    <w:rsid w:val="00BA2C42"/>
    <w:rsid w:val="00BA2FF0"/>
    <w:rsid w:val="00BA3A00"/>
    <w:rsid w:val="00BA47F4"/>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4E8"/>
    <w:rsid w:val="00BA75B8"/>
    <w:rsid w:val="00BA77A3"/>
    <w:rsid w:val="00BA7AC1"/>
    <w:rsid w:val="00BA7BB7"/>
    <w:rsid w:val="00BA7BF1"/>
    <w:rsid w:val="00BA7FAF"/>
    <w:rsid w:val="00BA7FB4"/>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4CF4"/>
    <w:rsid w:val="00BB508D"/>
    <w:rsid w:val="00BB512A"/>
    <w:rsid w:val="00BB5550"/>
    <w:rsid w:val="00BB5821"/>
    <w:rsid w:val="00BB5C88"/>
    <w:rsid w:val="00BB6E82"/>
    <w:rsid w:val="00BB6F18"/>
    <w:rsid w:val="00BB7070"/>
    <w:rsid w:val="00BB729F"/>
    <w:rsid w:val="00BB72DF"/>
    <w:rsid w:val="00BB733F"/>
    <w:rsid w:val="00BB7762"/>
    <w:rsid w:val="00BB7C04"/>
    <w:rsid w:val="00BC0164"/>
    <w:rsid w:val="00BC03F8"/>
    <w:rsid w:val="00BC0478"/>
    <w:rsid w:val="00BC061B"/>
    <w:rsid w:val="00BC0A1E"/>
    <w:rsid w:val="00BC0A37"/>
    <w:rsid w:val="00BC0A93"/>
    <w:rsid w:val="00BC0B8F"/>
    <w:rsid w:val="00BC10D4"/>
    <w:rsid w:val="00BC13AE"/>
    <w:rsid w:val="00BC1786"/>
    <w:rsid w:val="00BC17F7"/>
    <w:rsid w:val="00BC1818"/>
    <w:rsid w:val="00BC1A3F"/>
    <w:rsid w:val="00BC1B06"/>
    <w:rsid w:val="00BC1D67"/>
    <w:rsid w:val="00BC1D8A"/>
    <w:rsid w:val="00BC1DB5"/>
    <w:rsid w:val="00BC2130"/>
    <w:rsid w:val="00BC218A"/>
    <w:rsid w:val="00BC2754"/>
    <w:rsid w:val="00BC2CA6"/>
    <w:rsid w:val="00BC2D69"/>
    <w:rsid w:val="00BC35AF"/>
    <w:rsid w:val="00BC372D"/>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B8A"/>
    <w:rsid w:val="00BD0D89"/>
    <w:rsid w:val="00BD0D8A"/>
    <w:rsid w:val="00BD11B2"/>
    <w:rsid w:val="00BD1460"/>
    <w:rsid w:val="00BD1576"/>
    <w:rsid w:val="00BD194D"/>
    <w:rsid w:val="00BD1A45"/>
    <w:rsid w:val="00BD1B0C"/>
    <w:rsid w:val="00BD1BE3"/>
    <w:rsid w:val="00BD2170"/>
    <w:rsid w:val="00BD2253"/>
    <w:rsid w:val="00BD24CB"/>
    <w:rsid w:val="00BD260E"/>
    <w:rsid w:val="00BD2EDB"/>
    <w:rsid w:val="00BD30CB"/>
    <w:rsid w:val="00BD3428"/>
    <w:rsid w:val="00BD355F"/>
    <w:rsid w:val="00BD3C7F"/>
    <w:rsid w:val="00BD3CB2"/>
    <w:rsid w:val="00BD4455"/>
    <w:rsid w:val="00BD46E0"/>
    <w:rsid w:val="00BD470D"/>
    <w:rsid w:val="00BD4DB1"/>
    <w:rsid w:val="00BD5177"/>
    <w:rsid w:val="00BD5252"/>
    <w:rsid w:val="00BD56A9"/>
    <w:rsid w:val="00BD5B37"/>
    <w:rsid w:val="00BD603D"/>
    <w:rsid w:val="00BD604C"/>
    <w:rsid w:val="00BD65A9"/>
    <w:rsid w:val="00BD67E5"/>
    <w:rsid w:val="00BD6CBF"/>
    <w:rsid w:val="00BD710E"/>
    <w:rsid w:val="00BD7578"/>
    <w:rsid w:val="00BD7659"/>
    <w:rsid w:val="00BD77CE"/>
    <w:rsid w:val="00BD7ACB"/>
    <w:rsid w:val="00BD7BF0"/>
    <w:rsid w:val="00BD7C0E"/>
    <w:rsid w:val="00BD7CE1"/>
    <w:rsid w:val="00BE07C9"/>
    <w:rsid w:val="00BE13C3"/>
    <w:rsid w:val="00BE14D7"/>
    <w:rsid w:val="00BE1524"/>
    <w:rsid w:val="00BE1CD8"/>
    <w:rsid w:val="00BE24FF"/>
    <w:rsid w:val="00BE2804"/>
    <w:rsid w:val="00BE2CEF"/>
    <w:rsid w:val="00BE333A"/>
    <w:rsid w:val="00BE3864"/>
    <w:rsid w:val="00BE38BD"/>
    <w:rsid w:val="00BE3976"/>
    <w:rsid w:val="00BE3DC1"/>
    <w:rsid w:val="00BE412F"/>
    <w:rsid w:val="00BE45D1"/>
    <w:rsid w:val="00BE4729"/>
    <w:rsid w:val="00BE478F"/>
    <w:rsid w:val="00BE4814"/>
    <w:rsid w:val="00BE4817"/>
    <w:rsid w:val="00BE4853"/>
    <w:rsid w:val="00BE4979"/>
    <w:rsid w:val="00BE517C"/>
    <w:rsid w:val="00BE5210"/>
    <w:rsid w:val="00BE54CA"/>
    <w:rsid w:val="00BE561A"/>
    <w:rsid w:val="00BE5938"/>
    <w:rsid w:val="00BE5D4C"/>
    <w:rsid w:val="00BE5F66"/>
    <w:rsid w:val="00BE5F91"/>
    <w:rsid w:val="00BE6124"/>
    <w:rsid w:val="00BE61B3"/>
    <w:rsid w:val="00BE67EB"/>
    <w:rsid w:val="00BE68FA"/>
    <w:rsid w:val="00BE69F5"/>
    <w:rsid w:val="00BE6BA3"/>
    <w:rsid w:val="00BE7323"/>
    <w:rsid w:val="00BE73FF"/>
    <w:rsid w:val="00BE7E9B"/>
    <w:rsid w:val="00BF0476"/>
    <w:rsid w:val="00BF05F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19A"/>
    <w:rsid w:val="00BF535B"/>
    <w:rsid w:val="00BF53B1"/>
    <w:rsid w:val="00BF5964"/>
    <w:rsid w:val="00BF5F10"/>
    <w:rsid w:val="00BF611E"/>
    <w:rsid w:val="00BF613C"/>
    <w:rsid w:val="00BF6B7F"/>
    <w:rsid w:val="00BF70A6"/>
    <w:rsid w:val="00BF7B4F"/>
    <w:rsid w:val="00BF7EFD"/>
    <w:rsid w:val="00BF7FF4"/>
    <w:rsid w:val="00C00494"/>
    <w:rsid w:val="00C00635"/>
    <w:rsid w:val="00C007E0"/>
    <w:rsid w:val="00C0089E"/>
    <w:rsid w:val="00C00954"/>
    <w:rsid w:val="00C00DBF"/>
    <w:rsid w:val="00C012A1"/>
    <w:rsid w:val="00C01378"/>
    <w:rsid w:val="00C016BC"/>
    <w:rsid w:val="00C01EC8"/>
    <w:rsid w:val="00C02174"/>
    <w:rsid w:val="00C0280D"/>
    <w:rsid w:val="00C029D5"/>
    <w:rsid w:val="00C02A07"/>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4C64"/>
    <w:rsid w:val="00C057E9"/>
    <w:rsid w:val="00C0588D"/>
    <w:rsid w:val="00C062B7"/>
    <w:rsid w:val="00C062CC"/>
    <w:rsid w:val="00C0632B"/>
    <w:rsid w:val="00C065B6"/>
    <w:rsid w:val="00C079F7"/>
    <w:rsid w:val="00C07A0A"/>
    <w:rsid w:val="00C07A85"/>
    <w:rsid w:val="00C07B11"/>
    <w:rsid w:val="00C1005B"/>
    <w:rsid w:val="00C1019D"/>
    <w:rsid w:val="00C10C03"/>
    <w:rsid w:val="00C117BE"/>
    <w:rsid w:val="00C12357"/>
    <w:rsid w:val="00C126B6"/>
    <w:rsid w:val="00C129B6"/>
    <w:rsid w:val="00C12C8C"/>
    <w:rsid w:val="00C12D81"/>
    <w:rsid w:val="00C12D84"/>
    <w:rsid w:val="00C12EAE"/>
    <w:rsid w:val="00C1301D"/>
    <w:rsid w:val="00C132ED"/>
    <w:rsid w:val="00C13BBF"/>
    <w:rsid w:val="00C13CAE"/>
    <w:rsid w:val="00C13E24"/>
    <w:rsid w:val="00C142B6"/>
    <w:rsid w:val="00C14306"/>
    <w:rsid w:val="00C146C9"/>
    <w:rsid w:val="00C14CAB"/>
    <w:rsid w:val="00C14F0A"/>
    <w:rsid w:val="00C15AA3"/>
    <w:rsid w:val="00C15AF6"/>
    <w:rsid w:val="00C15B3E"/>
    <w:rsid w:val="00C160C3"/>
    <w:rsid w:val="00C16156"/>
    <w:rsid w:val="00C1676A"/>
    <w:rsid w:val="00C16B50"/>
    <w:rsid w:val="00C172C3"/>
    <w:rsid w:val="00C172FB"/>
    <w:rsid w:val="00C17311"/>
    <w:rsid w:val="00C173BD"/>
    <w:rsid w:val="00C17596"/>
    <w:rsid w:val="00C17735"/>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204"/>
    <w:rsid w:val="00C26470"/>
    <w:rsid w:val="00C26576"/>
    <w:rsid w:val="00C26A6E"/>
    <w:rsid w:val="00C26B93"/>
    <w:rsid w:val="00C26C61"/>
    <w:rsid w:val="00C26D58"/>
    <w:rsid w:val="00C2744C"/>
    <w:rsid w:val="00C27766"/>
    <w:rsid w:val="00C27B6C"/>
    <w:rsid w:val="00C27D7B"/>
    <w:rsid w:val="00C27E0F"/>
    <w:rsid w:val="00C3004C"/>
    <w:rsid w:val="00C30114"/>
    <w:rsid w:val="00C30246"/>
    <w:rsid w:val="00C30734"/>
    <w:rsid w:val="00C30846"/>
    <w:rsid w:val="00C30849"/>
    <w:rsid w:val="00C309C8"/>
    <w:rsid w:val="00C30B7C"/>
    <w:rsid w:val="00C31015"/>
    <w:rsid w:val="00C313DC"/>
    <w:rsid w:val="00C31409"/>
    <w:rsid w:val="00C3184B"/>
    <w:rsid w:val="00C31B5D"/>
    <w:rsid w:val="00C31B95"/>
    <w:rsid w:val="00C31C91"/>
    <w:rsid w:val="00C31CA2"/>
    <w:rsid w:val="00C31CE3"/>
    <w:rsid w:val="00C31DAF"/>
    <w:rsid w:val="00C321B3"/>
    <w:rsid w:val="00C3265A"/>
    <w:rsid w:val="00C329C7"/>
    <w:rsid w:val="00C33150"/>
    <w:rsid w:val="00C3321A"/>
    <w:rsid w:val="00C3370B"/>
    <w:rsid w:val="00C3384E"/>
    <w:rsid w:val="00C339EC"/>
    <w:rsid w:val="00C344F0"/>
    <w:rsid w:val="00C34798"/>
    <w:rsid w:val="00C34B91"/>
    <w:rsid w:val="00C34E7E"/>
    <w:rsid w:val="00C354B2"/>
    <w:rsid w:val="00C35693"/>
    <w:rsid w:val="00C35C84"/>
    <w:rsid w:val="00C35CFA"/>
    <w:rsid w:val="00C35E42"/>
    <w:rsid w:val="00C35E90"/>
    <w:rsid w:val="00C361C6"/>
    <w:rsid w:val="00C3625E"/>
    <w:rsid w:val="00C36277"/>
    <w:rsid w:val="00C3642A"/>
    <w:rsid w:val="00C36547"/>
    <w:rsid w:val="00C366CB"/>
    <w:rsid w:val="00C367A9"/>
    <w:rsid w:val="00C36B95"/>
    <w:rsid w:val="00C37034"/>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C9B"/>
    <w:rsid w:val="00C46F99"/>
    <w:rsid w:val="00C47167"/>
    <w:rsid w:val="00C476B3"/>
    <w:rsid w:val="00C47C80"/>
    <w:rsid w:val="00C47C98"/>
    <w:rsid w:val="00C503C3"/>
    <w:rsid w:val="00C503E4"/>
    <w:rsid w:val="00C504A4"/>
    <w:rsid w:val="00C50815"/>
    <w:rsid w:val="00C50C19"/>
    <w:rsid w:val="00C50F38"/>
    <w:rsid w:val="00C51231"/>
    <w:rsid w:val="00C516CC"/>
    <w:rsid w:val="00C516E6"/>
    <w:rsid w:val="00C51B6B"/>
    <w:rsid w:val="00C51EE3"/>
    <w:rsid w:val="00C52172"/>
    <w:rsid w:val="00C52346"/>
    <w:rsid w:val="00C52401"/>
    <w:rsid w:val="00C525A0"/>
    <w:rsid w:val="00C52D1A"/>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893"/>
    <w:rsid w:val="00C568C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3D3"/>
    <w:rsid w:val="00C6348C"/>
    <w:rsid w:val="00C634A1"/>
    <w:rsid w:val="00C634D7"/>
    <w:rsid w:val="00C634FD"/>
    <w:rsid w:val="00C636F3"/>
    <w:rsid w:val="00C638AE"/>
    <w:rsid w:val="00C63C2C"/>
    <w:rsid w:val="00C64080"/>
    <w:rsid w:val="00C64101"/>
    <w:rsid w:val="00C642AA"/>
    <w:rsid w:val="00C64689"/>
    <w:rsid w:val="00C646E5"/>
    <w:rsid w:val="00C64D95"/>
    <w:rsid w:val="00C64E91"/>
    <w:rsid w:val="00C65457"/>
    <w:rsid w:val="00C658AB"/>
    <w:rsid w:val="00C66070"/>
    <w:rsid w:val="00C66211"/>
    <w:rsid w:val="00C663BF"/>
    <w:rsid w:val="00C6678F"/>
    <w:rsid w:val="00C66893"/>
    <w:rsid w:val="00C6695F"/>
    <w:rsid w:val="00C66F89"/>
    <w:rsid w:val="00C67020"/>
    <w:rsid w:val="00C67493"/>
    <w:rsid w:val="00C67EFD"/>
    <w:rsid w:val="00C7059F"/>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799"/>
    <w:rsid w:val="00C76F2E"/>
    <w:rsid w:val="00C770E3"/>
    <w:rsid w:val="00C77159"/>
    <w:rsid w:val="00C77CA7"/>
    <w:rsid w:val="00C77E48"/>
    <w:rsid w:val="00C77F58"/>
    <w:rsid w:val="00C805D2"/>
    <w:rsid w:val="00C807BB"/>
    <w:rsid w:val="00C80946"/>
    <w:rsid w:val="00C80BF5"/>
    <w:rsid w:val="00C80C16"/>
    <w:rsid w:val="00C80DF8"/>
    <w:rsid w:val="00C80EE4"/>
    <w:rsid w:val="00C8103E"/>
    <w:rsid w:val="00C8114F"/>
    <w:rsid w:val="00C81439"/>
    <w:rsid w:val="00C8157D"/>
    <w:rsid w:val="00C81685"/>
    <w:rsid w:val="00C816E3"/>
    <w:rsid w:val="00C81851"/>
    <w:rsid w:val="00C819B6"/>
    <w:rsid w:val="00C81BEB"/>
    <w:rsid w:val="00C81D30"/>
    <w:rsid w:val="00C820DC"/>
    <w:rsid w:val="00C82362"/>
    <w:rsid w:val="00C82753"/>
    <w:rsid w:val="00C827CF"/>
    <w:rsid w:val="00C828C5"/>
    <w:rsid w:val="00C82EAA"/>
    <w:rsid w:val="00C8323A"/>
    <w:rsid w:val="00C83310"/>
    <w:rsid w:val="00C83655"/>
    <w:rsid w:val="00C83E5E"/>
    <w:rsid w:val="00C83EF0"/>
    <w:rsid w:val="00C8552C"/>
    <w:rsid w:val="00C85530"/>
    <w:rsid w:val="00C856C4"/>
    <w:rsid w:val="00C85977"/>
    <w:rsid w:val="00C85C2D"/>
    <w:rsid w:val="00C85EC0"/>
    <w:rsid w:val="00C85EF1"/>
    <w:rsid w:val="00C867A6"/>
    <w:rsid w:val="00C86893"/>
    <w:rsid w:val="00C90955"/>
    <w:rsid w:val="00C90D27"/>
    <w:rsid w:val="00C913AC"/>
    <w:rsid w:val="00C9171A"/>
    <w:rsid w:val="00C91A1D"/>
    <w:rsid w:val="00C91F34"/>
    <w:rsid w:val="00C92255"/>
    <w:rsid w:val="00C92C9A"/>
    <w:rsid w:val="00C92DEF"/>
    <w:rsid w:val="00C93A2E"/>
    <w:rsid w:val="00C93E06"/>
    <w:rsid w:val="00C9401C"/>
    <w:rsid w:val="00C94AF8"/>
    <w:rsid w:val="00C94D7A"/>
    <w:rsid w:val="00C94DB9"/>
    <w:rsid w:val="00C95365"/>
    <w:rsid w:val="00C96004"/>
    <w:rsid w:val="00C961AA"/>
    <w:rsid w:val="00C96937"/>
    <w:rsid w:val="00C97426"/>
    <w:rsid w:val="00C976BE"/>
    <w:rsid w:val="00C979D1"/>
    <w:rsid w:val="00C97B55"/>
    <w:rsid w:val="00CA023A"/>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613"/>
    <w:rsid w:val="00CB064E"/>
    <w:rsid w:val="00CB071C"/>
    <w:rsid w:val="00CB09F7"/>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4D79"/>
    <w:rsid w:val="00CB50D9"/>
    <w:rsid w:val="00CB57B1"/>
    <w:rsid w:val="00CB66A6"/>
    <w:rsid w:val="00CB6FAC"/>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2F4C"/>
    <w:rsid w:val="00CC31BD"/>
    <w:rsid w:val="00CC34CB"/>
    <w:rsid w:val="00CC38D9"/>
    <w:rsid w:val="00CC3BD7"/>
    <w:rsid w:val="00CC3E48"/>
    <w:rsid w:val="00CC3F96"/>
    <w:rsid w:val="00CC3FB5"/>
    <w:rsid w:val="00CC4047"/>
    <w:rsid w:val="00CC411C"/>
    <w:rsid w:val="00CC4658"/>
    <w:rsid w:val="00CC48A9"/>
    <w:rsid w:val="00CC4A48"/>
    <w:rsid w:val="00CC4DAA"/>
    <w:rsid w:val="00CC53AE"/>
    <w:rsid w:val="00CC5946"/>
    <w:rsid w:val="00CC5A91"/>
    <w:rsid w:val="00CC5DBB"/>
    <w:rsid w:val="00CC601C"/>
    <w:rsid w:val="00CC612D"/>
    <w:rsid w:val="00CC61E2"/>
    <w:rsid w:val="00CC6263"/>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17"/>
    <w:rsid w:val="00CD33A8"/>
    <w:rsid w:val="00CD33D9"/>
    <w:rsid w:val="00CD3848"/>
    <w:rsid w:val="00CD38C9"/>
    <w:rsid w:val="00CD3F6C"/>
    <w:rsid w:val="00CD4447"/>
    <w:rsid w:val="00CD4625"/>
    <w:rsid w:val="00CD4819"/>
    <w:rsid w:val="00CD482A"/>
    <w:rsid w:val="00CD4B31"/>
    <w:rsid w:val="00CD5291"/>
    <w:rsid w:val="00CD5970"/>
    <w:rsid w:val="00CD5BD6"/>
    <w:rsid w:val="00CD5E55"/>
    <w:rsid w:val="00CD5EB8"/>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766"/>
    <w:rsid w:val="00CE1A4A"/>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3E04"/>
    <w:rsid w:val="00CE4087"/>
    <w:rsid w:val="00CE41B1"/>
    <w:rsid w:val="00CE430A"/>
    <w:rsid w:val="00CE43F4"/>
    <w:rsid w:val="00CE449E"/>
    <w:rsid w:val="00CE49B2"/>
    <w:rsid w:val="00CE4A5A"/>
    <w:rsid w:val="00CE4D0E"/>
    <w:rsid w:val="00CE5257"/>
    <w:rsid w:val="00CE57AA"/>
    <w:rsid w:val="00CE5D29"/>
    <w:rsid w:val="00CE5EC5"/>
    <w:rsid w:val="00CE5F66"/>
    <w:rsid w:val="00CE6B19"/>
    <w:rsid w:val="00CE6E29"/>
    <w:rsid w:val="00CE6F48"/>
    <w:rsid w:val="00CE72DF"/>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42F"/>
    <w:rsid w:val="00CF5557"/>
    <w:rsid w:val="00CF583F"/>
    <w:rsid w:val="00CF5995"/>
    <w:rsid w:val="00CF61A8"/>
    <w:rsid w:val="00CF64AF"/>
    <w:rsid w:val="00CF6596"/>
    <w:rsid w:val="00CF6782"/>
    <w:rsid w:val="00CF67BC"/>
    <w:rsid w:val="00CF6CCB"/>
    <w:rsid w:val="00CF70A9"/>
    <w:rsid w:val="00CF70F3"/>
    <w:rsid w:val="00CF71EE"/>
    <w:rsid w:val="00CF7452"/>
    <w:rsid w:val="00CF7911"/>
    <w:rsid w:val="00CF793C"/>
    <w:rsid w:val="00CF797D"/>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998"/>
    <w:rsid w:val="00D04D52"/>
    <w:rsid w:val="00D0545F"/>
    <w:rsid w:val="00D054BB"/>
    <w:rsid w:val="00D05548"/>
    <w:rsid w:val="00D05717"/>
    <w:rsid w:val="00D0582D"/>
    <w:rsid w:val="00D058EB"/>
    <w:rsid w:val="00D05B20"/>
    <w:rsid w:val="00D05DFF"/>
    <w:rsid w:val="00D05E75"/>
    <w:rsid w:val="00D05E82"/>
    <w:rsid w:val="00D06119"/>
    <w:rsid w:val="00D06797"/>
    <w:rsid w:val="00D06C35"/>
    <w:rsid w:val="00D06CC9"/>
    <w:rsid w:val="00D06F3F"/>
    <w:rsid w:val="00D0740D"/>
    <w:rsid w:val="00D07520"/>
    <w:rsid w:val="00D076AE"/>
    <w:rsid w:val="00D07A39"/>
    <w:rsid w:val="00D07B88"/>
    <w:rsid w:val="00D1002F"/>
    <w:rsid w:val="00D10147"/>
    <w:rsid w:val="00D10473"/>
    <w:rsid w:val="00D1066B"/>
    <w:rsid w:val="00D107DE"/>
    <w:rsid w:val="00D10AA5"/>
    <w:rsid w:val="00D10D38"/>
    <w:rsid w:val="00D1121E"/>
    <w:rsid w:val="00D112E8"/>
    <w:rsid w:val="00D11569"/>
    <w:rsid w:val="00D117C0"/>
    <w:rsid w:val="00D11A99"/>
    <w:rsid w:val="00D11E7C"/>
    <w:rsid w:val="00D12006"/>
    <w:rsid w:val="00D12392"/>
    <w:rsid w:val="00D128BB"/>
    <w:rsid w:val="00D1295E"/>
    <w:rsid w:val="00D12AF1"/>
    <w:rsid w:val="00D12F51"/>
    <w:rsid w:val="00D130A5"/>
    <w:rsid w:val="00D13196"/>
    <w:rsid w:val="00D13347"/>
    <w:rsid w:val="00D13512"/>
    <w:rsid w:val="00D13766"/>
    <w:rsid w:val="00D13858"/>
    <w:rsid w:val="00D13A73"/>
    <w:rsid w:val="00D13AF7"/>
    <w:rsid w:val="00D13E33"/>
    <w:rsid w:val="00D144C4"/>
    <w:rsid w:val="00D14506"/>
    <w:rsid w:val="00D14735"/>
    <w:rsid w:val="00D147E7"/>
    <w:rsid w:val="00D14918"/>
    <w:rsid w:val="00D151F7"/>
    <w:rsid w:val="00D1530C"/>
    <w:rsid w:val="00D155CF"/>
    <w:rsid w:val="00D15D06"/>
    <w:rsid w:val="00D16644"/>
    <w:rsid w:val="00D1688A"/>
    <w:rsid w:val="00D16A07"/>
    <w:rsid w:val="00D16BDC"/>
    <w:rsid w:val="00D17136"/>
    <w:rsid w:val="00D17175"/>
    <w:rsid w:val="00D17295"/>
    <w:rsid w:val="00D173BB"/>
    <w:rsid w:val="00D177B0"/>
    <w:rsid w:val="00D17ABE"/>
    <w:rsid w:val="00D20230"/>
    <w:rsid w:val="00D20548"/>
    <w:rsid w:val="00D20552"/>
    <w:rsid w:val="00D20E9D"/>
    <w:rsid w:val="00D2112A"/>
    <w:rsid w:val="00D215CA"/>
    <w:rsid w:val="00D21CE9"/>
    <w:rsid w:val="00D21E49"/>
    <w:rsid w:val="00D2216F"/>
    <w:rsid w:val="00D222F9"/>
    <w:rsid w:val="00D226A0"/>
    <w:rsid w:val="00D226FE"/>
    <w:rsid w:val="00D22875"/>
    <w:rsid w:val="00D228CF"/>
    <w:rsid w:val="00D229DE"/>
    <w:rsid w:val="00D22A03"/>
    <w:rsid w:val="00D22A1E"/>
    <w:rsid w:val="00D22B11"/>
    <w:rsid w:val="00D230E8"/>
    <w:rsid w:val="00D239CC"/>
    <w:rsid w:val="00D23D66"/>
    <w:rsid w:val="00D2441A"/>
    <w:rsid w:val="00D249CC"/>
    <w:rsid w:val="00D24E68"/>
    <w:rsid w:val="00D252FD"/>
    <w:rsid w:val="00D253D2"/>
    <w:rsid w:val="00D253FF"/>
    <w:rsid w:val="00D2540B"/>
    <w:rsid w:val="00D2540E"/>
    <w:rsid w:val="00D256B7"/>
    <w:rsid w:val="00D263CB"/>
    <w:rsid w:val="00D26722"/>
    <w:rsid w:val="00D2674D"/>
    <w:rsid w:val="00D26D43"/>
    <w:rsid w:val="00D26F11"/>
    <w:rsid w:val="00D271E5"/>
    <w:rsid w:val="00D27D99"/>
    <w:rsid w:val="00D27EA4"/>
    <w:rsid w:val="00D30299"/>
    <w:rsid w:val="00D30503"/>
    <w:rsid w:val="00D30ADD"/>
    <w:rsid w:val="00D30CE9"/>
    <w:rsid w:val="00D313A0"/>
    <w:rsid w:val="00D313CE"/>
    <w:rsid w:val="00D31DB8"/>
    <w:rsid w:val="00D31FA1"/>
    <w:rsid w:val="00D32034"/>
    <w:rsid w:val="00D32452"/>
    <w:rsid w:val="00D32671"/>
    <w:rsid w:val="00D333C9"/>
    <w:rsid w:val="00D3344B"/>
    <w:rsid w:val="00D33600"/>
    <w:rsid w:val="00D3367D"/>
    <w:rsid w:val="00D33963"/>
    <w:rsid w:val="00D33ADF"/>
    <w:rsid w:val="00D33B69"/>
    <w:rsid w:val="00D33F8D"/>
    <w:rsid w:val="00D34458"/>
    <w:rsid w:val="00D3484C"/>
    <w:rsid w:val="00D34C58"/>
    <w:rsid w:val="00D34D33"/>
    <w:rsid w:val="00D34D7E"/>
    <w:rsid w:val="00D34FD4"/>
    <w:rsid w:val="00D350B4"/>
    <w:rsid w:val="00D35331"/>
    <w:rsid w:val="00D3537C"/>
    <w:rsid w:val="00D356C5"/>
    <w:rsid w:val="00D35893"/>
    <w:rsid w:val="00D360BA"/>
    <w:rsid w:val="00D36403"/>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561"/>
    <w:rsid w:val="00D40762"/>
    <w:rsid w:val="00D40B1C"/>
    <w:rsid w:val="00D40BED"/>
    <w:rsid w:val="00D40E4B"/>
    <w:rsid w:val="00D41048"/>
    <w:rsid w:val="00D4112F"/>
    <w:rsid w:val="00D411FE"/>
    <w:rsid w:val="00D41430"/>
    <w:rsid w:val="00D418C4"/>
    <w:rsid w:val="00D41BEB"/>
    <w:rsid w:val="00D41C3A"/>
    <w:rsid w:val="00D4200A"/>
    <w:rsid w:val="00D420C4"/>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6E08"/>
    <w:rsid w:val="00D47131"/>
    <w:rsid w:val="00D47651"/>
    <w:rsid w:val="00D47680"/>
    <w:rsid w:val="00D476C2"/>
    <w:rsid w:val="00D47D7E"/>
    <w:rsid w:val="00D5012A"/>
    <w:rsid w:val="00D50471"/>
    <w:rsid w:val="00D504C2"/>
    <w:rsid w:val="00D50AB5"/>
    <w:rsid w:val="00D515FF"/>
    <w:rsid w:val="00D51DBE"/>
    <w:rsid w:val="00D51E6F"/>
    <w:rsid w:val="00D5264B"/>
    <w:rsid w:val="00D52B7C"/>
    <w:rsid w:val="00D52DB2"/>
    <w:rsid w:val="00D52DD0"/>
    <w:rsid w:val="00D53321"/>
    <w:rsid w:val="00D53348"/>
    <w:rsid w:val="00D5344C"/>
    <w:rsid w:val="00D53A22"/>
    <w:rsid w:val="00D53EE9"/>
    <w:rsid w:val="00D53F07"/>
    <w:rsid w:val="00D540B1"/>
    <w:rsid w:val="00D541BE"/>
    <w:rsid w:val="00D5439C"/>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0FD"/>
    <w:rsid w:val="00D60239"/>
    <w:rsid w:val="00D603FF"/>
    <w:rsid w:val="00D60866"/>
    <w:rsid w:val="00D609FD"/>
    <w:rsid w:val="00D61E0A"/>
    <w:rsid w:val="00D62356"/>
    <w:rsid w:val="00D6251B"/>
    <w:rsid w:val="00D6261C"/>
    <w:rsid w:val="00D626E1"/>
    <w:rsid w:val="00D629D3"/>
    <w:rsid w:val="00D62C91"/>
    <w:rsid w:val="00D62C95"/>
    <w:rsid w:val="00D62D92"/>
    <w:rsid w:val="00D62DBB"/>
    <w:rsid w:val="00D630C3"/>
    <w:rsid w:val="00D634F1"/>
    <w:rsid w:val="00D6366F"/>
    <w:rsid w:val="00D636B0"/>
    <w:rsid w:val="00D63A14"/>
    <w:rsid w:val="00D63B59"/>
    <w:rsid w:val="00D63C28"/>
    <w:rsid w:val="00D63C3F"/>
    <w:rsid w:val="00D63C70"/>
    <w:rsid w:val="00D63D99"/>
    <w:rsid w:val="00D63DCF"/>
    <w:rsid w:val="00D63FF3"/>
    <w:rsid w:val="00D6424E"/>
    <w:rsid w:val="00D64544"/>
    <w:rsid w:val="00D64853"/>
    <w:rsid w:val="00D650BC"/>
    <w:rsid w:val="00D655B1"/>
    <w:rsid w:val="00D656DE"/>
    <w:rsid w:val="00D65F70"/>
    <w:rsid w:val="00D662CE"/>
    <w:rsid w:val="00D665DD"/>
    <w:rsid w:val="00D66733"/>
    <w:rsid w:val="00D667CC"/>
    <w:rsid w:val="00D66E01"/>
    <w:rsid w:val="00D671C7"/>
    <w:rsid w:val="00D672DD"/>
    <w:rsid w:val="00D672F0"/>
    <w:rsid w:val="00D674AE"/>
    <w:rsid w:val="00D67DB1"/>
    <w:rsid w:val="00D705BD"/>
    <w:rsid w:val="00D707DD"/>
    <w:rsid w:val="00D70B05"/>
    <w:rsid w:val="00D70C16"/>
    <w:rsid w:val="00D70C80"/>
    <w:rsid w:val="00D71E3B"/>
    <w:rsid w:val="00D7210D"/>
    <w:rsid w:val="00D726EE"/>
    <w:rsid w:val="00D72B26"/>
    <w:rsid w:val="00D72F6D"/>
    <w:rsid w:val="00D731B2"/>
    <w:rsid w:val="00D73592"/>
    <w:rsid w:val="00D73677"/>
    <w:rsid w:val="00D736DA"/>
    <w:rsid w:val="00D739E9"/>
    <w:rsid w:val="00D74062"/>
    <w:rsid w:val="00D74259"/>
    <w:rsid w:val="00D7430D"/>
    <w:rsid w:val="00D745CD"/>
    <w:rsid w:val="00D74BED"/>
    <w:rsid w:val="00D74F41"/>
    <w:rsid w:val="00D75890"/>
    <w:rsid w:val="00D75902"/>
    <w:rsid w:val="00D75C1F"/>
    <w:rsid w:val="00D75E09"/>
    <w:rsid w:val="00D75E85"/>
    <w:rsid w:val="00D75E8E"/>
    <w:rsid w:val="00D75F1F"/>
    <w:rsid w:val="00D75FF9"/>
    <w:rsid w:val="00D7606B"/>
    <w:rsid w:val="00D76C0D"/>
    <w:rsid w:val="00D76CE8"/>
    <w:rsid w:val="00D76D26"/>
    <w:rsid w:val="00D76D3F"/>
    <w:rsid w:val="00D772A1"/>
    <w:rsid w:val="00D7738B"/>
    <w:rsid w:val="00D77521"/>
    <w:rsid w:val="00D778D8"/>
    <w:rsid w:val="00D77A60"/>
    <w:rsid w:val="00D77C05"/>
    <w:rsid w:val="00D80055"/>
    <w:rsid w:val="00D8039A"/>
    <w:rsid w:val="00D805FD"/>
    <w:rsid w:val="00D80837"/>
    <w:rsid w:val="00D8102C"/>
    <w:rsid w:val="00D810EF"/>
    <w:rsid w:val="00D81519"/>
    <w:rsid w:val="00D815F1"/>
    <w:rsid w:val="00D81A83"/>
    <w:rsid w:val="00D81B11"/>
    <w:rsid w:val="00D81C02"/>
    <w:rsid w:val="00D81C76"/>
    <w:rsid w:val="00D81D0F"/>
    <w:rsid w:val="00D82BA3"/>
    <w:rsid w:val="00D82BC7"/>
    <w:rsid w:val="00D82D71"/>
    <w:rsid w:val="00D82EA2"/>
    <w:rsid w:val="00D831D1"/>
    <w:rsid w:val="00D839E6"/>
    <w:rsid w:val="00D83FD7"/>
    <w:rsid w:val="00D84139"/>
    <w:rsid w:val="00D84346"/>
    <w:rsid w:val="00D84543"/>
    <w:rsid w:val="00D84AA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AC5"/>
    <w:rsid w:val="00D87B62"/>
    <w:rsid w:val="00D90425"/>
    <w:rsid w:val="00D9044D"/>
    <w:rsid w:val="00D9079C"/>
    <w:rsid w:val="00D90D7B"/>
    <w:rsid w:val="00D90FBA"/>
    <w:rsid w:val="00D9103F"/>
    <w:rsid w:val="00D91F82"/>
    <w:rsid w:val="00D921DE"/>
    <w:rsid w:val="00D9222B"/>
    <w:rsid w:val="00D924B4"/>
    <w:rsid w:val="00D924BB"/>
    <w:rsid w:val="00D92698"/>
    <w:rsid w:val="00D927FE"/>
    <w:rsid w:val="00D92CAF"/>
    <w:rsid w:val="00D92F46"/>
    <w:rsid w:val="00D93228"/>
    <w:rsid w:val="00D932F2"/>
    <w:rsid w:val="00D936AE"/>
    <w:rsid w:val="00D93BFF"/>
    <w:rsid w:val="00D93E55"/>
    <w:rsid w:val="00D93EAC"/>
    <w:rsid w:val="00D9401C"/>
    <w:rsid w:val="00D948BC"/>
    <w:rsid w:val="00D94CF3"/>
    <w:rsid w:val="00D95982"/>
    <w:rsid w:val="00D95AF9"/>
    <w:rsid w:val="00D95D7E"/>
    <w:rsid w:val="00D95F55"/>
    <w:rsid w:val="00D96137"/>
    <w:rsid w:val="00D96222"/>
    <w:rsid w:val="00D96A19"/>
    <w:rsid w:val="00D96D9C"/>
    <w:rsid w:val="00D96EBC"/>
    <w:rsid w:val="00D97204"/>
    <w:rsid w:val="00D97A92"/>
    <w:rsid w:val="00D97ADD"/>
    <w:rsid w:val="00D97BCA"/>
    <w:rsid w:val="00D97EAB"/>
    <w:rsid w:val="00D97F40"/>
    <w:rsid w:val="00DA009B"/>
    <w:rsid w:val="00DA028D"/>
    <w:rsid w:val="00DA03FD"/>
    <w:rsid w:val="00DA05A6"/>
    <w:rsid w:val="00DA064B"/>
    <w:rsid w:val="00DA0C32"/>
    <w:rsid w:val="00DA0F41"/>
    <w:rsid w:val="00DA1191"/>
    <w:rsid w:val="00DA12E1"/>
    <w:rsid w:val="00DA14FA"/>
    <w:rsid w:val="00DA15CE"/>
    <w:rsid w:val="00DA1965"/>
    <w:rsid w:val="00DA234B"/>
    <w:rsid w:val="00DA26FA"/>
    <w:rsid w:val="00DA29EE"/>
    <w:rsid w:val="00DA2AD4"/>
    <w:rsid w:val="00DA2E24"/>
    <w:rsid w:val="00DA300F"/>
    <w:rsid w:val="00DA32D2"/>
    <w:rsid w:val="00DA3970"/>
    <w:rsid w:val="00DA3C74"/>
    <w:rsid w:val="00DA4A55"/>
    <w:rsid w:val="00DA4D50"/>
    <w:rsid w:val="00DA4F09"/>
    <w:rsid w:val="00DA5168"/>
    <w:rsid w:val="00DA53AC"/>
    <w:rsid w:val="00DA5704"/>
    <w:rsid w:val="00DA5911"/>
    <w:rsid w:val="00DA5EB7"/>
    <w:rsid w:val="00DA6511"/>
    <w:rsid w:val="00DA6CB5"/>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FCF"/>
    <w:rsid w:val="00DB135B"/>
    <w:rsid w:val="00DB143A"/>
    <w:rsid w:val="00DB15EE"/>
    <w:rsid w:val="00DB17C0"/>
    <w:rsid w:val="00DB198D"/>
    <w:rsid w:val="00DB1C04"/>
    <w:rsid w:val="00DB1E02"/>
    <w:rsid w:val="00DB1E6B"/>
    <w:rsid w:val="00DB22BD"/>
    <w:rsid w:val="00DB230F"/>
    <w:rsid w:val="00DB23BC"/>
    <w:rsid w:val="00DB252E"/>
    <w:rsid w:val="00DB2647"/>
    <w:rsid w:val="00DB2C52"/>
    <w:rsid w:val="00DB33A5"/>
    <w:rsid w:val="00DB3974"/>
    <w:rsid w:val="00DB398E"/>
    <w:rsid w:val="00DB3BEF"/>
    <w:rsid w:val="00DB3C8A"/>
    <w:rsid w:val="00DB3D65"/>
    <w:rsid w:val="00DB3DCE"/>
    <w:rsid w:val="00DB4127"/>
    <w:rsid w:val="00DB42A1"/>
    <w:rsid w:val="00DB43B2"/>
    <w:rsid w:val="00DB4544"/>
    <w:rsid w:val="00DB50C1"/>
    <w:rsid w:val="00DB56AF"/>
    <w:rsid w:val="00DB5B1A"/>
    <w:rsid w:val="00DB5EFC"/>
    <w:rsid w:val="00DB6036"/>
    <w:rsid w:val="00DB6366"/>
    <w:rsid w:val="00DB653A"/>
    <w:rsid w:val="00DB6DFD"/>
    <w:rsid w:val="00DB7764"/>
    <w:rsid w:val="00DB7960"/>
    <w:rsid w:val="00DB7A5C"/>
    <w:rsid w:val="00DB7E72"/>
    <w:rsid w:val="00DB7EA0"/>
    <w:rsid w:val="00DC006A"/>
    <w:rsid w:val="00DC0124"/>
    <w:rsid w:val="00DC02A3"/>
    <w:rsid w:val="00DC0345"/>
    <w:rsid w:val="00DC03F6"/>
    <w:rsid w:val="00DC0629"/>
    <w:rsid w:val="00DC067C"/>
    <w:rsid w:val="00DC097A"/>
    <w:rsid w:val="00DC0A19"/>
    <w:rsid w:val="00DC0E80"/>
    <w:rsid w:val="00DC0ED8"/>
    <w:rsid w:val="00DC1A47"/>
    <w:rsid w:val="00DC1B53"/>
    <w:rsid w:val="00DC1E0B"/>
    <w:rsid w:val="00DC1F36"/>
    <w:rsid w:val="00DC229B"/>
    <w:rsid w:val="00DC29F0"/>
    <w:rsid w:val="00DC2AAB"/>
    <w:rsid w:val="00DC2B1A"/>
    <w:rsid w:val="00DC2F23"/>
    <w:rsid w:val="00DC30A1"/>
    <w:rsid w:val="00DC37CD"/>
    <w:rsid w:val="00DC388B"/>
    <w:rsid w:val="00DC3BE5"/>
    <w:rsid w:val="00DC4CB9"/>
    <w:rsid w:val="00DC4D00"/>
    <w:rsid w:val="00DC4E3C"/>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1CA"/>
    <w:rsid w:val="00DD01FE"/>
    <w:rsid w:val="00DD0731"/>
    <w:rsid w:val="00DD0DD9"/>
    <w:rsid w:val="00DD0F4B"/>
    <w:rsid w:val="00DD0FFB"/>
    <w:rsid w:val="00DD1142"/>
    <w:rsid w:val="00DD152A"/>
    <w:rsid w:val="00DD1C14"/>
    <w:rsid w:val="00DD2400"/>
    <w:rsid w:val="00DD2BB4"/>
    <w:rsid w:val="00DD2F3B"/>
    <w:rsid w:val="00DD323C"/>
    <w:rsid w:val="00DD3680"/>
    <w:rsid w:val="00DD3770"/>
    <w:rsid w:val="00DD37C9"/>
    <w:rsid w:val="00DD38E7"/>
    <w:rsid w:val="00DD39B8"/>
    <w:rsid w:val="00DD3A7C"/>
    <w:rsid w:val="00DD40C0"/>
    <w:rsid w:val="00DD42A1"/>
    <w:rsid w:val="00DD43D0"/>
    <w:rsid w:val="00DD474B"/>
    <w:rsid w:val="00DD4B29"/>
    <w:rsid w:val="00DD4B3A"/>
    <w:rsid w:val="00DD4B83"/>
    <w:rsid w:val="00DD4D08"/>
    <w:rsid w:val="00DD4FC2"/>
    <w:rsid w:val="00DD5053"/>
    <w:rsid w:val="00DD56A3"/>
    <w:rsid w:val="00DD590E"/>
    <w:rsid w:val="00DD5CB8"/>
    <w:rsid w:val="00DD6071"/>
    <w:rsid w:val="00DD63A9"/>
    <w:rsid w:val="00DD63DD"/>
    <w:rsid w:val="00DD645E"/>
    <w:rsid w:val="00DD66AE"/>
    <w:rsid w:val="00DD676A"/>
    <w:rsid w:val="00DD67AE"/>
    <w:rsid w:val="00DD68D4"/>
    <w:rsid w:val="00DD6F4C"/>
    <w:rsid w:val="00DD73E6"/>
    <w:rsid w:val="00DD7422"/>
    <w:rsid w:val="00DD79D0"/>
    <w:rsid w:val="00DE1085"/>
    <w:rsid w:val="00DE1133"/>
    <w:rsid w:val="00DE1716"/>
    <w:rsid w:val="00DE17D4"/>
    <w:rsid w:val="00DE1B2C"/>
    <w:rsid w:val="00DE220B"/>
    <w:rsid w:val="00DE26E6"/>
    <w:rsid w:val="00DE2AF8"/>
    <w:rsid w:val="00DE2DC1"/>
    <w:rsid w:val="00DE3456"/>
    <w:rsid w:val="00DE3C11"/>
    <w:rsid w:val="00DE3D7E"/>
    <w:rsid w:val="00DE40FE"/>
    <w:rsid w:val="00DE4144"/>
    <w:rsid w:val="00DE45C0"/>
    <w:rsid w:val="00DE48EB"/>
    <w:rsid w:val="00DE4D8E"/>
    <w:rsid w:val="00DE50A2"/>
    <w:rsid w:val="00DE5540"/>
    <w:rsid w:val="00DE5700"/>
    <w:rsid w:val="00DE5A67"/>
    <w:rsid w:val="00DE6164"/>
    <w:rsid w:val="00DE658A"/>
    <w:rsid w:val="00DE68B8"/>
    <w:rsid w:val="00DE6C40"/>
    <w:rsid w:val="00DE6E0A"/>
    <w:rsid w:val="00DE6F1F"/>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569"/>
    <w:rsid w:val="00DF2AEB"/>
    <w:rsid w:val="00DF2CD7"/>
    <w:rsid w:val="00DF2FC3"/>
    <w:rsid w:val="00DF308A"/>
    <w:rsid w:val="00DF32DD"/>
    <w:rsid w:val="00DF3427"/>
    <w:rsid w:val="00DF38C5"/>
    <w:rsid w:val="00DF38D7"/>
    <w:rsid w:val="00DF4135"/>
    <w:rsid w:val="00DF46C2"/>
    <w:rsid w:val="00DF4777"/>
    <w:rsid w:val="00DF480D"/>
    <w:rsid w:val="00DF4960"/>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A86"/>
    <w:rsid w:val="00DF7F90"/>
    <w:rsid w:val="00E003FF"/>
    <w:rsid w:val="00E00675"/>
    <w:rsid w:val="00E00700"/>
    <w:rsid w:val="00E00CEE"/>
    <w:rsid w:val="00E01979"/>
    <w:rsid w:val="00E01A2F"/>
    <w:rsid w:val="00E01A9C"/>
    <w:rsid w:val="00E01AE5"/>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564"/>
    <w:rsid w:val="00E05869"/>
    <w:rsid w:val="00E062B5"/>
    <w:rsid w:val="00E0640B"/>
    <w:rsid w:val="00E06447"/>
    <w:rsid w:val="00E06723"/>
    <w:rsid w:val="00E06973"/>
    <w:rsid w:val="00E06C0A"/>
    <w:rsid w:val="00E06EE9"/>
    <w:rsid w:val="00E07140"/>
    <w:rsid w:val="00E0782E"/>
    <w:rsid w:val="00E07A91"/>
    <w:rsid w:val="00E07C58"/>
    <w:rsid w:val="00E07D8A"/>
    <w:rsid w:val="00E10643"/>
    <w:rsid w:val="00E106A1"/>
    <w:rsid w:val="00E10771"/>
    <w:rsid w:val="00E10D6C"/>
    <w:rsid w:val="00E117C6"/>
    <w:rsid w:val="00E11F59"/>
    <w:rsid w:val="00E11F8E"/>
    <w:rsid w:val="00E12429"/>
    <w:rsid w:val="00E1249C"/>
    <w:rsid w:val="00E12591"/>
    <w:rsid w:val="00E12F2F"/>
    <w:rsid w:val="00E1382C"/>
    <w:rsid w:val="00E139CB"/>
    <w:rsid w:val="00E142FE"/>
    <w:rsid w:val="00E143D8"/>
    <w:rsid w:val="00E1485E"/>
    <w:rsid w:val="00E157E2"/>
    <w:rsid w:val="00E162C2"/>
    <w:rsid w:val="00E16307"/>
    <w:rsid w:val="00E16382"/>
    <w:rsid w:val="00E16FF8"/>
    <w:rsid w:val="00E1720B"/>
    <w:rsid w:val="00E17227"/>
    <w:rsid w:val="00E172BE"/>
    <w:rsid w:val="00E176DF"/>
    <w:rsid w:val="00E1790C"/>
    <w:rsid w:val="00E17E57"/>
    <w:rsid w:val="00E202D8"/>
    <w:rsid w:val="00E204D2"/>
    <w:rsid w:val="00E207AD"/>
    <w:rsid w:val="00E20CC0"/>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5DBA"/>
    <w:rsid w:val="00E263BC"/>
    <w:rsid w:val="00E26569"/>
    <w:rsid w:val="00E2658D"/>
    <w:rsid w:val="00E265BD"/>
    <w:rsid w:val="00E26773"/>
    <w:rsid w:val="00E26915"/>
    <w:rsid w:val="00E26E1C"/>
    <w:rsid w:val="00E271AE"/>
    <w:rsid w:val="00E2762A"/>
    <w:rsid w:val="00E279F5"/>
    <w:rsid w:val="00E27AE1"/>
    <w:rsid w:val="00E27C2D"/>
    <w:rsid w:val="00E27EC4"/>
    <w:rsid w:val="00E3022E"/>
    <w:rsid w:val="00E30658"/>
    <w:rsid w:val="00E30D20"/>
    <w:rsid w:val="00E30D7B"/>
    <w:rsid w:val="00E30DAD"/>
    <w:rsid w:val="00E312E0"/>
    <w:rsid w:val="00E313A3"/>
    <w:rsid w:val="00E318BC"/>
    <w:rsid w:val="00E3196B"/>
    <w:rsid w:val="00E31E1F"/>
    <w:rsid w:val="00E31EA6"/>
    <w:rsid w:val="00E32141"/>
    <w:rsid w:val="00E3236C"/>
    <w:rsid w:val="00E32422"/>
    <w:rsid w:val="00E32585"/>
    <w:rsid w:val="00E32892"/>
    <w:rsid w:val="00E32A31"/>
    <w:rsid w:val="00E32E16"/>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5C8F"/>
    <w:rsid w:val="00E360B7"/>
    <w:rsid w:val="00E36430"/>
    <w:rsid w:val="00E366D8"/>
    <w:rsid w:val="00E36A9D"/>
    <w:rsid w:val="00E37302"/>
    <w:rsid w:val="00E37746"/>
    <w:rsid w:val="00E37A8D"/>
    <w:rsid w:val="00E37B62"/>
    <w:rsid w:val="00E400ED"/>
    <w:rsid w:val="00E402F0"/>
    <w:rsid w:val="00E409EA"/>
    <w:rsid w:val="00E40B1F"/>
    <w:rsid w:val="00E40C88"/>
    <w:rsid w:val="00E416F6"/>
    <w:rsid w:val="00E41D0A"/>
    <w:rsid w:val="00E41D55"/>
    <w:rsid w:val="00E41EFC"/>
    <w:rsid w:val="00E41FB5"/>
    <w:rsid w:val="00E42AD3"/>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B8B"/>
    <w:rsid w:val="00E45E8F"/>
    <w:rsid w:val="00E45EB8"/>
    <w:rsid w:val="00E46258"/>
    <w:rsid w:val="00E46482"/>
    <w:rsid w:val="00E4664A"/>
    <w:rsid w:val="00E46670"/>
    <w:rsid w:val="00E46A9E"/>
    <w:rsid w:val="00E46B57"/>
    <w:rsid w:val="00E4713D"/>
    <w:rsid w:val="00E475F6"/>
    <w:rsid w:val="00E47914"/>
    <w:rsid w:val="00E479C0"/>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B10"/>
    <w:rsid w:val="00E55D8A"/>
    <w:rsid w:val="00E55E4B"/>
    <w:rsid w:val="00E561C6"/>
    <w:rsid w:val="00E56500"/>
    <w:rsid w:val="00E56B10"/>
    <w:rsid w:val="00E571B0"/>
    <w:rsid w:val="00E572B0"/>
    <w:rsid w:val="00E57665"/>
    <w:rsid w:val="00E57700"/>
    <w:rsid w:val="00E57AA5"/>
    <w:rsid w:val="00E604CE"/>
    <w:rsid w:val="00E606F8"/>
    <w:rsid w:val="00E608F9"/>
    <w:rsid w:val="00E60D47"/>
    <w:rsid w:val="00E6102D"/>
    <w:rsid w:val="00E61042"/>
    <w:rsid w:val="00E61407"/>
    <w:rsid w:val="00E61543"/>
    <w:rsid w:val="00E61671"/>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585"/>
    <w:rsid w:val="00E666CC"/>
    <w:rsid w:val="00E66733"/>
    <w:rsid w:val="00E6693C"/>
    <w:rsid w:val="00E66B6C"/>
    <w:rsid w:val="00E67499"/>
    <w:rsid w:val="00E6777D"/>
    <w:rsid w:val="00E67FE3"/>
    <w:rsid w:val="00E7062C"/>
    <w:rsid w:val="00E70828"/>
    <w:rsid w:val="00E708E9"/>
    <w:rsid w:val="00E70AAC"/>
    <w:rsid w:val="00E70E7A"/>
    <w:rsid w:val="00E70FEC"/>
    <w:rsid w:val="00E7187A"/>
    <w:rsid w:val="00E718E1"/>
    <w:rsid w:val="00E71A37"/>
    <w:rsid w:val="00E71A98"/>
    <w:rsid w:val="00E7217C"/>
    <w:rsid w:val="00E72F0B"/>
    <w:rsid w:val="00E72FC1"/>
    <w:rsid w:val="00E72FE4"/>
    <w:rsid w:val="00E7339F"/>
    <w:rsid w:val="00E73C44"/>
    <w:rsid w:val="00E73EED"/>
    <w:rsid w:val="00E74171"/>
    <w:rsid w:val="00E741AA"/>
    <w:rsid w:val="00E741BF"/>
    <w:rsid w:val="00E74744"/>
    <w:rsid w:val="00E75187"/>
    <w:rsid w:val="00E7528D"/>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9D8"/>
    <w:rsid w:val="00E80B86"/>
    <w:rsid w:val="00E80C05"/>
    <w:rsid w:val="00E814A0"/>
    <w:rsid w:val="00E8175C"/>
    <w:rsid w:val="00E81C17"/>
    <w:rsid w:val="00E826AF"/>
    <w:rsid w:val="00E82931"/>
    <w:rsid w:val="00E82B0E"/>
    <w:rsid w:val="00E82B2A"/>
    <w:rsid w:val="00E82D80"/>
    <w:rsid w:val="00E83011"/>
    <w:rsid w:val="00E830AE"/>
    <w:rsid w:val="00E832B4"/>
    <w:rsid w:val="00E837FB"/>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6A"/>
    <w:rsid w:val="00E869D0"/>
    <w:rsid w:val="00E86A5C"/>
    <w:rsid w:val="00E86D31"/>
    <w:rsid w:val="00E86EF0"/>
    <w:rsid w:val="00E87221"/>
    <w:rsid w:val="00E8736F"/>
    <w:rsid w:val="00E875A1"/>
    <w:rsid w:val="00E87779"/>
    <w:rsid w:val="00E87CE2"/>
    <w:rsid w:val="00E87D15"/>
    <w:rsid w:val="00E87D16"/>
    <w:rsid w:val="00E901CA"/>
    <w:rsid w:val="00E90224"/>
    <w:rsid w:val="00E90646"/>
    <w:rsid w:val="00E909C5"/>
    <w:rsid w:val="00E90BEC"/>
    <w:rsid w:val="00E91926"/>
    <w:rsid w:val="00E91AB4"/>
    <w:rsid w:val="00E91C77"/>
    <w:rsid w:val="00E92012"/>
    <w:rsid w:val="00E92328"/>
    <w:rsid w:val="00E924CF"/>
    <w:rsid w:val="00E92C20"/>
    <w:rsid w:val="00E92F0F"/>
    <w:rsid w:val="00E92FB6"/>
    <w:rsid w:val="00E93573"/>
    <w:rsid w:val="00E93658"/>
    <w:rsid w:val="00E9366C"/>
    <w:rsid w:val="00E93755"/>
    <w:rsid w:val="00E93875"/>
    <w:rsid w:val="00E93CC1"/>
    <w:rsid w:val="00E93CDD"/>
    <w:rsid w:val="00E944FD"/>
    <w:rsid w:val="00E949FD"/>
    <w:rsid w:val="00E94ECE"/>
    <w:rsid w:val="00E95010"/>
    <w:rsid w:val="00E95014"/>
    <w:rsid w:val="00E95251"/>
    <w:rsid w:val="00E95447"/>
    <w:rsid w:val="00E95477"/>
    <w:rsid w:val="00E955A4"/>
    <w:rsid w:val="00E95679"/>
    <w:rsid w:val="00E95D3F"/>
    <w:rsid w:val="00E96209"/>
    <w:rsid w:val="00E962F8"/>
    <w:rsid w:val="00E96C03"/>
    <w:rsid w:val="00E96D54"/>
    <w:rsid w:val="00E96D58"/>
    <w:rsid w:val="00E96DAC"/>
    <w:rsid w:val="00E9718A"/>
    <w:rsid w:val="00E971CF"/>
    <w:rsid w:val="00E97321"/>
    <w:rsid w:val="00E974A1"/>
    <w:rsid w:val="00EA00B5"/>
    <w:rsid w:val="00EA0D85"/>
    <w:rsid w:val="00EA153A"/>
    <w:rsid w:val="00EA1709"/>
    <w:rsid w:val="00EA1D99"/>
    <w:rsid w:val="00EA1DE0"/>
    <w:rsid w:val="00EA23F4"/>
    <w:rsid w:val="00EA2B7A"/>
    <w:rsid w:val="00EA37C1"/>
    <w:rsid w:val="00EA3BA8"/>
    <w:rsid w:val="00EA3C8B"/>
    <w:rsid w:val="00EA3E3A"/>
    <w:rsid w:val="00EA4087"/>
    <w:rsid w:val="00EA421D"/>
    <w:rsid w:val="00EA44C5"/>
    <w:rsid w:val="00EA459C"/>
    <w:rsid w:val="00EA49F8"/>
    <w:rsid w:val="00EA4A29"/>
    <w:rsid w:val="00EA4AF8"/>
    <w:rsid w:val="00EA5015"/>
    <w:rsid w:val="00EA5343"/>
    <w:rsid w:val="00EA5362"/>
    <w:rsid w:val="00EA53B7"/>
    <w:rsid w:val="00EA58B2"/>
    <w:rsid w:val="00EA5A15"/>
    <w:rsid w:val="00EA5E3E"/>
    <w:rsid w:val="00EA5F80"/>
    <w:rsid w:val="00EA661F"/>
    <w:rsid w:val="00EA70F8"/>
    <w:rsid w:val="00EA7AF6"/>
    <w:rsid w:val="00EA7C02"/>
    <w:rsid w:val="00EB0279"/>
    <w:rsid w:val="00EB0869"/>
    <w:rsid w:val="00EB0916"/>
    <w:rsid w:val="00EB0AAA"/>
    <w:rsid w:val="00EB0F9D"/>
    <w:rsid w:val="00EB128F"/>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4FCA"/>
    <w:rsid w:val="00EB51D8"/>
    <w:rsid w:val="00EB52AB"/>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132A"/>
    <w:rsid w:val="00EC1343"/>
    <w:rsid w:val="00EC137F"/>
    <w:rsid w:val="00EC1688"/>
    <w:rsid w:val="00EC16DE"/>
    <w:rsid w:val="00EC18C0"/>
    <w:rsid w:val="00EC1BA2"/>
    <w:rsid w:val="00EC1CE3"/>
    <w:rsid w:val="00EC1D97"/>
    <w:rsid w:val="00EC2464"/>
    <w:rsid w:val="00EC24AE"/>
    <w:rsid w:val="00EC265A"/>
    <w:rsid w:val="00EC2826"/>
    <w:rsid w:val="00EC289F"/>
    <w:rsid w:val="00EC2F08"/>
    <w:rsid w:val="00EC2F4D"/>
    <w:rsid w:val="00EC301F"/>
    <w:rsid w:val="00EC3114"/>
    <w:rsid w:val="00EC3316"/>
    <w:rsid w:val="00EC38AC"/>
    <w:rsid w:val="00EC3A21"/>
    <w:rsid w:val="00EC3ED4"/>
    <w:rsid w:val="00EC41A9"/>
    <w:rsid w:val="00EC42DB"/>
    <w:rsid w:val="00EC4653"/>
    <w:rsid w:val="00EC4799"/>
    <w:rsid w:val="00EC4948"/>
    <w:rsid w:val="00EC4A6C"/>
    <w:rsid w:val="00EC52A4"/>
    <w:rsid w:val="00EC5933"/>
    <w:rsid w:val="00EC5A82"/>
    <w:rsid w:val="00EC5E19"/>
    <w:rsid w:val="00EC63EF"/>
    <w:rsid w:val="00EC640A"/>
    <w:rsid w:val="00EC6941"/>
    <w:rsid w:val="00EC69E5"/>
    <w:rsid w:val="00EC6AA6"/>
    <w:rsid w:val="00EC6C2A"/>
    <w:rsid w:val="00EC6CCD"/>
    <w:rsid w:val="00EC7048"/>
    <w:rsid w:val="00EC73AE"/>
    <w:rsid w:val="00EC742D"/>
    <w:rsid w:val="00EC743D"/>
    <w:rsid w:val="00EC74FB"/>
    <w:rsid w:val="00EC763A"/>
    <w:rsid w:val="00EC76F7"/>
    <w:rsid w:val="00EC7777"/>
    <w:rsid w:val="00EC7806"/>
    <w:rsid w:val="00EC7B21"/>
    <w:rsid w:val="00EC7D3D"/>
    <w:rsid w:val="00ED0040"/>
    <w:rsid w:val="00ED010F"/>
    <w:rsid w:val="00ED07F0"/>
    <w:rsid w:val="00ED0895"/>
    <w:rsid w:val="00ED0DEA"/>
    <w:rsid w:val="00ED169D"/>
    <w:rsid w:val="00ED19A1"/>
    <w:rsid w:val="00ED19A9"/>
    <w:rsid w:val="00ED1B7E"/>
    <w:rsid w:val="00ED1F07"/>
    <w:rsid w:val="00ED244B"/>
    <w:rsid w:val="00ED267F"/>
    <w:rsid w:val="00ED2807"/>
    <w:rsid w:val="00ED2991"/>
    <w:rsid w:val="00ED32EA"/>
    <w:rsid w:val="00ED3790"/>
    <w:rsid w:val="00ED3CF7"/>
    <w:rsid w:val="00ED4415"/>
    <w:rsid w:val="00ED44C2"/>
    <w:rsid w:val="00ED5218"/>
    <w:rsid w:val="00ED56E5"/>
    <w:rsid w:val="00ED59A1"/>
    <w:rsid w:val="00ED5C4B"/>
    <w:rsid w:val="00ED6252"/>
    <w:rsid w:val="00ED6955"/>
    <w:rsid w:val="00ED6E38"/>
    <w:rsid w:val="00ED6E8E"/>
    <w:rsid w:val="00ED7253"/>
    <w:rsid w:val="00ED738E"/>
    <w:rsid w:val="00EE09EB"/>
    <w:rsid w:val="00EE0AEC"/>
    <w:rsid w:val="00EE0BE4"/>
    <w:rsid w:val="00EE0D68"/>
    <w:rsid w:val="00EE0D8D"/>
    <w:rsid w:val="00EE0DD3"/>
    <w:rsid w:val="00EE10A4"/>
    <w:rsid w:val="00EE11AD"/>
    <w:rsid w:val="00EE18EC"/>
    <w:rsid w:val="00EE1CC3"/>
    <w:rsid w:val="00EE1D71"/>
    <w:rsid w:val="00EE1EEB"/>
    <w:rsid w:val="00EE2026"/>
    <w:rsid w:val="00EE342A"/>
    <w:rsid w:val="00EE3B35"/>
    <w:rsid w:val="00EE3B8A"/>
    <w:rsid w:val="00EE3E20"/>
    <w:rsid w:val="00EE4175"/>
    <w:rsid w:val="00EE4306"/>
    <w:rsid w:val="00EE4741"/>
    <w:rsid w:val="00EE4949"/>
    <w:rsid w:val="00EE4ECE"/>
    <w:rsid w:val="00EE5ACD"/>
    <w:rsid w:val="00EE5B17"/>
    <w:rsid w:val="00EE5B2E"/>
    <w:rsid w:val="00EE5B91"/>
    <w:rsid w:val="00EE65DD"/>
    <w:rsid w:val="00EE681A"/>
    <w:rsid w:val="00EE6AB2"/>
    <w:rsid w:val="00EE6B00"/>
    <w:rsid w:val="00EE6D0C"/>
    <w:rsid w:val="00EE712F"/>
    <w:rsid w:val="00EE732D"/>
    <w:rsid w:val="00EE737E"/>
    <w:rsid w:val="00EE7651"/>
    <w:rsid w:val="00EE7C4E"/>
    <w:rsid w:val="00EE7D17"/>
    <w:rsid w:val="00EE7D9C"/>
    <w:rsid w:val="00EF011B"/>
    <w:rsid w:val="00EF04BD"/>
    <w:rsid w:val="00EF05EC"/>
    <w:rsid w:val="00EF06D9"/>
    <w:rsid w:val="00EF0936"/>
    <w:rsid w:val="00EF0967"/>
    <w:rsid w:val="00EF09FC"/>
    <w:rsid w:val="00EF0A3C"/>
    <w:rsid w:val="00EF0E4B"/>
    <w:rsid w:val="00EF14D5"/>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2DD"/>
    <w:rsid w:val="00EF5563"/>
    <w:rsid w:val="00EF573B"/>
    <w:rsid w:val="00EF57F5"/>
    <w:rsid w:val="00EF5DBE"/>
    <w:rsid w:val="00EF621D"/>
    <w:rsid w:val="00EF671E"/>
    <w:rsid w:val="00EF67BA"/>
    <w:rsid w:val="00EF6C9C"/>
    <w:rsid w:val="00EF744B"/>
    <w:rsid w:val="00EF7A19"/>
    <w:rsid w:val="00EF7A48"/>
    <w:rsid w:val="00EF7B72"/>
    <w:rsid w:val="00F00159"/>
    <w:rsid w:val="00F001C1"/>
    <w:rsid w:val="00F00C09"/>
    <w:rsid w:val="00F00DA2"/>
    <w:rsid w:val="00F00EB3"/>
    <w:rsid w:val="00F01686"/>
    <w:rsid w:val="00F019DD"/>
    <w:rsid w:val="00F01A1F"/>
    <w:rsid w:val="00F01F99"/>
    <w:rsid w:val="00F02482"/>
    <w:rsid w:val="00F0255A"/>
    <w:rsid w:val="00F026E3"/>
    <w:rsid w:val="00F02AC7"/>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DDE"/>
    <w:rsid w:val="00F06F83"/>
    <w:rsid w:val="00F06FAF"/>
    <w:rsid w:val="00F07184"/>
    <w:rsid w:val="00F07587"/>
    <w:rsid w:val="00F076DE"/>
    <w:rsid w:val="00F078F4"/>
    <w:rsid w:val="00F07EBC"/>
    <w:rsid w:val="00F105D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0D6"/>
    <w:rsid w:val="00F14405"/>
    <w:rsid w:val="00F1445F"/>
    <w:rsid w:val="00F1452B"/>
    <w:rsid w:val="00F145DF"/>
    <w:rsid w:val="00F1521E"/>
    <w:rsid w:val="00F152D5"/>
    <w:rsid w:val="00F15557"/>
    <w:rsid w:val="00F1594C"/>
    <w:rsid w:val="00F15B58"/>
    <w:rsid w:val="00F15CCC"/>
    <w:rsid w:val="00F15E7B"/>
    <w:rsid w:val="00F16516"/>
    <w:rsid w:val="00F16525"/>
    <w:rsid w:val="00F16656"/>
    <w:rsid w:val="00F1731D"/>
    <w:rsid w:val="00F17683"/>
    <w:rsid w:val="00F176B7"/>
    <w:rsid w:val="00F17922"/>
    <w:rsid w:val="00F17D32"/>
    <w:rsid w:val="00F203A7"/>
    <w:rsid w:val="00F2044D"/>
    <w:rsid w:val="00F20579"/>
    <w:rsid w:val="00F20859"/>
    <w:rsid w:val="00F20D8E"/>
    <w:rsid w:val="00F20F0E"/>
    <w:rsid w:val="00F20F66"/>
    <w:rsid w:val="00F21940"/>
    <w:rsid w:val="00F21AF9"/>
    <w:rsid w:val="00F21B6C"/>
    <w:rsid w:val="00F21C9E"/>
    <w:rsid w:val="00F21F98"/>
    <w:rsid w:val="00F2286E"/>
    <w:rsid w:val="00F22D00"/>
    <w:rsid w:val="00F22D11"/>
    <w:rsid w:val="00F22E41"/>
    <w:rsid w:val="00F234CA"/>
    <w:rsid w:val="00F237F2"/>
    <w:rsid w:val="00F23A71"/>
    <w:rsid w:val="00F2403B"/>
    <w:rsid w:val="00F247E6"/>
    <w:rsid w:val="00F24A67"/>
    <w:rsid w:val="00F24B6C"/>
    <w:rsid w:val="00F24CDF"/>
    <w:rsid w:val="00F251D8"/>
    <w:rsid w:val="00F2521B"/>
    <w:rsid w:val="00F2553A"/>
    <w:rsid w:val="00F25C21"/>
    <w:rsid w:val="00F25D76"/>
    <w:rsid w:val="00F26065"/>
    <w:rsid w:val="00F26171"/>
    <w:rsid w:val="00F26B03"/>
    <w:rsid w:val="00F26CCA"/>
    <w:rsid w:val="00F26D31"/>
    <w:rsid w:val="00F26D99"/>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1F64"/>
    <w:rsid w:val="00F320B8"/>
    <w:rsid w:val="00F327AC"/>
    <w:rsid w:val="00F32807"/>
    <w:rsid w:val="00F32B51"/>
    <w:rsid w:val="00F32E96"/>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1C8"/>
    <w:rsid w:val="00F35983"/>
    <w:rsid w:val="00F359AD"/>
    <w:rsid w:val="00F35F6A"/>
    <w:rsid w:val="00F36187"/>
    <w:rsid w:val="00F36271"/>
    <w:rsid w:val="00F362F6"/>
    <w:rsid w:val="00F364DD"/>
    <w:rsid w:val="00F3656A"/>
    <w:rsid w:val="00F366C7"/>
    <w:rsid w:val="00F367AF"/>
    <w:rsid w:val="00F367CA"/>
    <w:rsid w:val="00F369FB"/>
    <w:rsid w:val="00F3736F"/>
    <w:rsid w:val="00F40466"/>
    <w:rsid w:val="00F40715"/>
    <w:rsid w:val="00F4087C"/>
    <w:rsid w:val="00F409D3"/>
    <w:rsid w:val="00F4129E"/>
    <w:rsid w:val="00F41311"/>
    <w:rsid w:val="00F4167F"/>
    <w:rsid w:val="00F41C1F"/>
    <w:rsid w:val="00F421A7"/>
    <w:rsid w:val="00F4241A"/>
    <w:rsid w:val="00F42621"/>
    <w:rsid w:val="00F42788"/>
    <w:rsid w:val="00F4288C"/>
    <w:rsid w:val="00F42C97"/>
    <w:rsid w:val="00F42E38"/>
    <w:rsid w:val="00F42FB5"/>
    <w:rsid w:val="00F42FC4"/>
    <w:rsid w:val="00F435DA"/>
    <w:rsid w:val="00F4365A"/>
    <w:rsid w:val="00F43AD4"/>
    <w:rsid w:val="00F43C98"/>
    <w:rsid w:val="00F4418A"/>
    <w:rsid w:val="00F44590"/>
    <w:rsid w:val="00F448AF"/>
    <w:rsid w:val="00F4490F"/>
    <w:rsid w:val="00F44B03"/>
    <w:rsid w:val="00F44C6C"/>
    <w:rsid w:val="00F44E77"/>
    <w:rsid w:val="00F4524A"/>
    <w:rsid w:val="00F459EA"/>
    <w:rsid w:val="00F45A96"/>
    <w:rsid w:val="00F45ABD"/>
    <w:rsid w:val="00F45ACC"/>
    <w:rsid w:val="00F4660F"/>
    <w:rsid w:val="00F467F7"/>
    <w:rsid w:val="00F46FCF"/>
    <w:rsid w:val="00F46FF4"/>
    <w:rsid w:val="00F475B6"/>
    <w:rsid w:val="00F4768C"/>
    <w:rsid w:val="00F47893"/>
    <w:rsid w:val="00F47E1E"/>
    <w:rsid w:val="00F47EE4"/>
    <w:rsid w:val="00F500DA"/>
    <w:rsid w:val="00F503E8"/>
    <w:rsid w:val="00F50965"/>
    <w:rsid w:val="00F50AF4"/>
    <w:rsid w:val="00F50CCD"/>
    <w:rsid w:val="00F50FC2"/>
    <w:rsid w:val="00F519EF"/>
    <w:rsid w:val="00F51C2D"/>
    <w:rsid w:val="00F52868"/>
    <w:rsid w:val="00F52B28"/>
    <w:rsid w:val="00F52E59"/>
    <w:rsid w:val="00F52EB7"/>
    <w:rsid w:val="00F530DB"/>
    <w:rsid w:val="00F534D4"/>
    <w:rsid w:val="00F53A50"/>
    <w:rsid w:val="00F53BE5"/>
    <w:rsid w:val="00F541E4"/>
    <w:rsid w:val="00F5468E"/>
    <w:rsid w:val="00F546D5"/>
    <w:rsid w:val="00F551F0"/>
    <w:rsid w:val="00F55294"/>
    <w:rsid w:val="00F55925"/>
    <w:rsid w:val="00F55954"/>
    <w:rsid w:val="00F55CB3"/>
    <w:rsid w:val="00F56078"/>
    <w:rsid w:val="00F56921"/>
    <w:rsid w:val="00F56C09"/>
    <w:rsid w:val="00F57493"/>
    <w:rsid w:val="00F57ACC"/>
    <w:rsid w:val="00F57CC0"/>
    <w:rsid w:val="00F57F2E"/>
    <w:rsid w:val="00F57F66"/>
    <w:rsid w:val="00F60493"/>
    <w:rsid w:val="00F60920"/>
    <w:rsid w:val="00F6097F"/>
    <w:rsid w:val="00F60A64"/>
    <w:rsid w:val="00F60E3A"/>
    <w:rsid w:val="00F6131E"/>
    <w:rsid w:val="00F6173D"/>
    <w:rsid w:val="00F61F08"/>
    <w:rsid w:val="00F61FAC"/>
    <w:rsid w:val="00F622AE"/>
    <w:rsid w:val="00F62921"/>
    <w:rsid w:val="00F62B4A"/>
    <w:rsid w:val="00F62DE2"/>
    <w:rsid w:val="00F63470"/>
    <w:rsid w:val="00F63486"/>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9B"/>
    <w:rsid w:val="00F660E2"/>
    <w:rsid w:val="00F663D9"/>
    <w:rsid w:val="00F663FD"/>
    <w:rsid w:val="00F665FF"/>
    <w:rsid w:val="00F66821"/>
    <w:rsid w:val="00F669A3"/>
    <w:rsid w:val="00F669FB"/>
    <w:rsid w:val="00F66CA5"/>
    <w:rsid w:val="00F6719A"/>
    <w:rsid w:val="00F67475"/>
    <w:rsid w:val="00F6747A"/>
    <w:rsid w:val="00F67B78"/>
    <w:rsid w:val="00F67D3B"/>
    <w:rsid w:val="00F70006"/>
    <w:rsid w:val="00F70D11"/>
    <w:rsid w:val="00F70F7E"/>
    <w:rsid w:val="00F7167D"/>
    <w:rsid w:val="00F71865"/>
    <w:rsid w:val="00F71D8E"/>
    <w:rsid w:val="00F71EF3"/>
    <w:rsid w:val="00F72091"/>
    <w:rsid w:val="00F72203"/>
    <w:rsid w:val="00F72449"/>
    <w:rsid w:val="00F724DC"/>
    <w:rsid w:val="00F72536"/>
    <w:rsid w:val="00F72627"/>
    <w:rsid w:val="00F726B1"/>
    <w:rsid w:val="00F728C0"/>
    <w:rsid w:val="00F72C62"/>
    <w:rsid w:val="00F72DCF"/>
    <w:rsid w:val="00F73588"/>
    <w:rsid w:val="00F73619"/>
    <w:rsid w:val="00F73988"/>
    <w:rsid w:val="00F73CF8"/>
    <w:rsid w:val="00F73F29"/>
    <w:rsid w:val="00F74746"/>
    <w:rsid w:val="00F749EC"/>
    <w:rsid w:val="00F74A8C"/>
    <w:rsid w:val="00F74E6D"/>
    <w:rsid w:val="00F750DA"/>
    <w:rsid w:val="00F753DA"/>
    <w:rsid w:val="00F75D01"/>
    <w:rsid w:val="00F761AA"/>
    <w:rsid w:val="00F76254"/>
    <w:rsid w:val="00F76284"/>
    <w:rsid w:val="00F765C4"/>
    <w:rsid w:val="00F77167"/>
    <w:rsid w:val="00F77646"/>
    <w:rsid w:val="00F77C4A"/>
    <w:rsid w:val="00F77DD2"/>
    <w:rsid w:val="00F80204"/>
    <w:rsid w:val="00F80699"/>
    <w:rsid w:val="00F80723"/>
    <w:rsid w:val="00F81119"/>
    <w:rsid w:val="00F8141B"/>
    <w:rsid w:val="00F81454"/>
    <w:rsid w:val="00F818BA"/>
    <w:rsid w:val="00F81A1D"/>
    <w:rsid w:val="00F81B8B"/>
    <w:rsid w:val="00F81C53"/>
    <w:rsid w:val="00F820D1"/>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C8C"/>
    <w:rsid w:val="00F84DE9"/>
    <w:rsid w:val="00F85233"/>
    <w:rsid w:val="00F8542D"/>
    <w:rsid w:val="00F855AF"/>
    <w:rsid w:val="00F857A5"/>
    <w:rsid w:val="00F8582E"/>
    <w:rsid w:val="00F85C31"/>
    <w:rsid w:val="00F87011"/>
    <w:rsid w:val="00F87018"/>
    <w:rsid w:val="00F872E7"/>
    <w:rsid w:val="00F87652"/>
    <w:rsid w:val="00F87929"/>
    <w:rsid w:val="00F87AD3"/>
    <w:rsid w:val="00F87B0B"/>
    <w:rsid w:val="00F87DA4"/>
    <w:rsid w:val="00F87EE7"/>
    <w:rsid w:val="00F90063"/>
    <w:rsid w:val="00F900F1"/>
    <w:rsid w:val="00F9022B"/>
    <w:rsid w:val="00F90560"/>
    <w:rsid w:val="00F90ACB"/>
    <w:rsid w:val="00F90E15"/>
    <w:rsid w:val="00F910F3"/>
    <w:rsid w:val="00F915FC"/>
    <w:rsid w:val="00F918AA"/>
    <w:rsid w:val="00F91D33"/>
    <w:rsid w:val="00F91DDB"/>
    <w:rsid w:val="00F92145"/>
    <w:rsid w:val="00F92774"/>
    <w:rsid w:val="00F92A6D"/>
    <w:rsid w:val="00F92ECE"/>
    <w:rsid w:val="00F9363F"/>
    <w:rsid w:val="00F93ACE"/>
    <w:rsid w:val="00F94049"/>
    <w:rsid w:val="00F9419E"/>
    <w:rsid w:val="00F943E9"/>
    <w:rsid w:val="00F9487D"/>
    <w:rsid w:val="00F94C9A"/>
    <w:rsid w:val="00F94CBD"/>
    <w:rsid w:val="00F95A46"/>
    <w:rsid w:val="00F95DB8"/>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0F0E"/>
    <w:rsid w:val="00FA1552"/>
    <w:rsid w:val="00FA1646"/>
    <w:rsid w:val="00FA2416"/>
    <w:rsid w:val="00FA2543"/>
    <w:rsid w:val="00FA2790"/>
    <w:rsid w:val="00FA2802"/>
    <w:rsid w:val="00FA2823"/>
    <w:rsid w:val="00FA2830"/>
    <w:rsid w:val="00FA283F"/>
    <w:rsid w:val="00FA3213"/>
    <w:rsid w:val="00FA324A"/>
    <w:rsid w:val="00FA33FA"/>
    <w:rsid w:val="00FA364A"/>
    <w:rsid w:val="00FA38F0"/>
    <w:rsid w:val="00FA3B4C"/>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87B"/>
    <w:rsid w:val="00FB0AC9"/>
    <w:rsid w:val="00FB0C32"/>
    <w:rsid w:val="00FB0E87"/>
    <w:rsid w:val="00FB133A"/>
    <w:rsid w:val="00FB147E"/>
    <w:rsid w:val="00FB19A5"/>
    <w:rsid w:val="00FB234F"/>
    <w:rsid w:val="00FB2785"/>
    <w:rsid w:val="00FB2B91"/>
    <w:rsid w:val="00FB2B99"/>
    <w:rsid w:val="00FB36BB"/>
    <w:rsid w:val="00FB376C"/>
    <w:rsid w:val="00FB3A5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6E41"/>
    <w:rsid w:val="00FB791A"/>
    <w:rsid w:val="00FB7A64"/>
    <w:rsid w:val="00FB7CEE"/>
    <w:rsid w:val="00FB7F19"/>
    <w:rsid w:val="00FB7F54"/>
    <w:rsid w:val="00FC0130"/>
    <w:rsid w:val="00FC0695"/>
    <w:rsid w:val="00FC0D2D"/>
    <w:rsid w:val="00FC0DFC"/>
    <w:rsid w:val="00FC0F65"/>
    <w:rsid w:val="00FC1093"/>
    <w:rsid w:val="00FC10AB"/>
    <w:rsid w:val="00FC165F"/>
    <w:rsid w:val="00FC19E0"/>
    <w:rsid w:val="00FC1CEA"/>
    <w:rsid w:val="00FC1DF8"/>
    <w:rsid w:val="00FC23E0"/>
    <w:rsid w:val="00FC24D0"/>
    <w:rsid w:val="00FC27AF"/>
    <w:rsid w:val="00FC2D0E"/>
    <w:rsid w:val="00FC2ED6"/>
    <w:rsid w:val="00FC31BA"/>
    <w:rsid w:val="00FC3348"/>
    <w:rsid w:val="00FC36F2"/>
    <w:rsid w:val="00FC3749"/>
    <w:rsid w:val="00FC3847"/>
    <w:rsid w:val="00FC3904"/>
    <w:rsid w:val="00FC3A9A"/>
    <w:rsid w:val="00FC41A0"/>
    <w:rsid w:val="00FC42A3"/>
    <w:rsid w:val="00FC488D"/>
    <w:rsid w:val="00FC493B"/>
    <w:rsid w:val="00FC498E"/>
    <w:rsid w:val="00FC4D17"/>
    <w:rsid w:val="00FC4D61"/>
    <w:rsid w:val="00FC50CD"/>
    <w:rsid w:val="00FC52E7"/>
    <w:rsid w:val="00FC54C0"/>
    <w:rsid w:val="00FC57D0"/>
    <w:rsid w:val="00FC5AE4"/>
    <w:rsid w:val="00FC5B55"/>
    <w:rsid w:val="00FC5B8D"/>
    <w:rsid w:val="00FC6604"/>
    <w:rsid w:val="00FC67F7"/>
    <w:rsid w:val="00FC6C0E"/>
    <w:rsid w:val="00FC6C36"/>
    <w:rsid w:val="00FC6E31"/>
    <w:rsid w:val="00FC6F6A"/>
    <w:rsid w:val="00FC703D"/>
    <w:rsid w:val="00FC708F"/>
    <w:rsid w:val="00FC7245"/>
    <w:rsid w:val="00FC7326"/>
    <w:rsid w:val="00FC7398"/>
    <w:rsid w:val="00FC7426"/>
    <w:rsid w:val="00FC764C"/>
    <w:rsid w:val="00FC7A5F"/>
    <w:rsid w:val="00FC7C4F"/>
    <w:rsid w:val="00FD00D9"/>
    <w:rsid w:val="00FD0107"/>
    <w:rsid w:val="00FD01F4"/>
    <w:rsid w:val="00FD0211"/>
    <w:rsid w:val="00FD04BB"/>
    <w:rsid w:val="00FD0C8E"/>
    <w:rsid w:val="00FD0CF7"/>
    <w:rsid w:val="00FD0EAC"/>
    <w:rsid w:val="00FD1378"/>
    <w:rsid w:val="00FD1490"/>
    <w:rsid w:val="00FD1986"/>
    <w:rsid w:val="00FD1BE0"/>
    <w:rsid w:val="00FD1D13"/>
    <w:rsid w:val="00FD1DCE"/>
    <w:rsid w:val="00FD1F67"/>
    <w:rsid w:val="00FD2049"/>
    <w:rsid w:val="00FD2982"/>
    <w:rsid w:val="00FD2B38"/>
    <w:rsid w:val="00FD2E63"/>
    <w:rsid w:val="00FD2EC3"/>
    <w:rsid w:val="00FD2EFA"/>
    <w:rsid w:val="00FD3495"/>
    <w:rsid w:val="00FD3964"/>
    <w:rsid w:val="00FD3BC6"/>
    <w:rsid w:val="00FD3FFB"/>
    <w:rsid w:val="00FD420F"/>
    <w:rsid w:val="00FD425B"/>
    <w:rsid w:val="00FD46AA"/>
    <w:rsid w:val="00FD4852"/>
    <w:rsid w:val="00FD4A11"/>
    <w:rsid w:val="00FD4D16"/>
    <w:rsid w:val="00FD4E1E"/>
    <w:rsid w:val="00FD4F12"/>
    <w:rsid w:val="00FD4F20"/>
    <w:rsid w:val="00FD5494"/>
    <w:rsid w:val="00FD5D3B"/>
    <w:rsid w:val="00FD6342"/>
    <w:rsid w:val="00FD6371"/>
    <w:rsid w:val="00FD638D"/>
    <w:rsid w:val="00FD663E"/>
    <w:rsid w:val="00FD66E4"/>
    <w:rsid w:val="00FD6708"/>
    <w:rsid w:val="00FD6A7C"/>
    <w:rsid w:val="00FD740B"/>
    <w:rsid w:val="00FD7CFF"/>
    <w:rsid w:val="00FE045B"/>
    <w:rsid w:val="00FE0725"/>
    <w:rsid w:val="00FE082B"/>
    <w:rsid w:val="00FE08A4"/>
    <w:rsid w:val="00FE0E0A"/>
    <w:rsid w:val="00FE131C"/>
    <w:rsid w:val="00FE15A1"/>
    <w:rsid w:val="00FE1784"/>
    <w:rsid w:val="00FE18D3"/>
    <w:rsid w:val="00FE1AF4"/>
    <w:rsid w:val="00FE1F44"/>
    <w:rsid w:val="00FE23F9"/>
    <w:rsid w:val="00FE2788"/>
    <w:rsid w:val="00FE2976"/>
    <w:rsid w:val="00FE30B7"/>
    <w:rsid w:val="00FE36A7"/>
    <w:rsid w:val="00FE3AAB"/>
    <w:rsid w:val="00FE3C63"/>
    <w:rsid w:val="00FE3D94"/>
    <w:rsid w:val="00FE3FF0"/>
    <w:rsid w:val="00FE54C1"/>
    <w:rsid w:val="00FE5EE2"/>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D5F"/>
    <w:rsid w:val="00FF1EE2"/>
    <w:rsid w:val="00FF1FA4"/>
    <w:rsid w:val="00FF23F9"/>
    <w:rsid w:val="00FF2425"/>
    <w:rsid w:val="00FF27F5"/>
    <w:rsid w:val="00FF2967"/>
    <w:rsid w:val="00FF2C6F"/>
    <w:rsid w:val="00FF3359"/>
    <w:rsid w:val="00FF35E6"/>
    <w:rsid w:val="00FF3702"/>
    <w:rsid w:val="00FF38B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5FBB"/>
    <w:rsid w:val="00FF6158"/>
    <w:rsid w:val="00FF6198"/>
    <w:rsid w:val="00FF6712"/>
    <w:rsid w:val="00FF6AAE"/>
    <w:rsid w:val="00FF6D8D"/>
    <w:rsid w:val="00FF7289"/>
    <w:rsid w:val="00FF7AD6"/>
    <w:rsid w:val="00FF7CBC"/>
    <w:rsid w:val="00FF7E0D"/>
    <w:rsid w:val="00FF7FF6"/>
    <w:rsid w:val="02923AF6"/>
    <w:rsid w:val="03A6D72D"/>
    <w:rsid w:val="040293F4"/>
    <w:rsid w:val="056BFD37"/>
    <w:rsid w:val="09F0C72E"/>
    <w:rsid w:val="0A583928"/>
    <w:rsid w:val="0CB616DD"/>
    <w:rsid w:val="0E4C4F4D"/>
    <w:rsid w:val="0EF171B1"/>
    <w:rsid w:val="12DDB2AE"/>
    <w:rsid w:val="1437AB87"/>
    <w:rsid w:val="1625F8F6"/>
    <w:rsid w:val="175FF075"/>
    <w:rsid w:val="17F3F017"/>
    <w:rsid w:val="1A339FA0"/>
    <w:rsid w:val="1B0188AE"/>
    <w:rsid w:val="1C7F7297"/>
    <w:rsid w:val="1CE4CA3C"/>
    <w:rsid w:val="253795C9"/>
    <w:rsid w:val="27FC6DC8"/>
    <w:rsid w:val="28AEB472"/>
    <w:rsid w:val="2B2DFDE9"/>
    <w:rsid w:val="2E67221A"/>
    <w:rsid w:val="2FB70902"/>
    <w:rsid w:val="32A896CB"/>
    <w:rsid w:val="32FD5E5D"/>
    <w:rsid w:val="382E60D7"/>
    <w:rsid w:val="3837BD74"/>
    <w:rsid w:val="38CDBF80"/>
    <w:rsid w:val="3AB816CD"/>
    <w:rsid w:val="3E299889"/>
    <w:rsid w:val="3EC537D9"/>
    <w:rsid w:val="3EEC79CB"/>
    <w:rsid w:val="3F63C9E1"/>
    <w:rsid w:val="4405858C"/>
    <w:rsid w:val="455672A4"/>
    <w:rsid w:val="45F4D6F2"/>
    <w:rsid w:val="4736D3C6"/>
    <w:rsid w:val="4BD951C1"/>
    <w:rsid w:val="4E83E819"/>
    <w:rsid w:val="537C0C12"/>
    <w:rsid w:val="55A3AF96"/>
    <w:rsid w:val="565633A0"/>
    <w:rsid w:val="573089D1"/>
    <w:rsid w:val="5A5D59D2"/>
    <w:rsid w:val="5C34051B"/>
    <w:rsid w:val="5ECEAF0F"/>
    <w:rsid w:val="5F2FF6F0"/>
    <w:rsid w:val="61644609"/>
    <w:rsid w:val="6B819E22"/>
    <w:rsid w:val="6D004BFD"/>
    <w:rsid w:val="6F6C9F14"/>
    <w:rsid w:val="7163B3A5"/>
    <w:rsid w:val="7391D218"/>
    <w:rsid w:val="74A5576D"/>
    <w:rsid w:val="74BE625D"/>
    <w:rsid w:val="7534EE4F"/>
    <w:rsid w:val="7739AB5E"/>
    <w:rsid w:val="782C9810"/>
    <w:rsid w:val="799BF1BB"/>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ADE810CD-46AB-45FF-8D4A-83640419C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style>
  <w:style w:type="table" w:styleId="GridTable1Light-Accent1">
    <w:name w:val="Grid Table 1 Light Accent 1"/>
    <w:basedOn w:val="TableNormal"/>
    <w:uiPriority w:val="46"/>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 w:type="table" w:customStyle="1" w:styleId="GridTable4-Accent11">
    <w:name w:val="Grid Table 4 - Accent 11"/>
    <w:basedOn w:val="TableNormal"/>
    <w:uiPriority w:val="49"/>
    <w:rsid w:val="00AD5D68"/>
    <w:rPr>
      <w:rFonts w:ascii="Calibri" w:hAnsi="Calibri"/>
      <w:lang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paragraph" w:customStyle="1" w:styleId="Observation">
    <w:name w:val="Observation"/>
    <w:basedOn w:val="ListParagraph"/>
    <w:next w:val="Normal"/>
    <w:link w:val="ObservationChar"/>
    <w:autoRedefine/>
    <w:qFormat/>
    <w:rsid w:val="00C00635"/>
    <w:pPr>
      <w:numPr>
        <w:numId w:val="31"/>
      </w:numPr>
      <w:overflowPunct w:val="0"/>
      <w:autoSpaceDE w:val="0"/>
      <w:autoSpaceDN w:val="0"/>
      <w:adjustRightInd w:val="0"/>
      <w:spacing w:before="240" w:after="240" w:line="276" w:lineRule="auto"/>
      <w:jc w:val="both"/>
      <w:textAlignment w:val="baseline"/>
    </w:pPr>
    <w:rPr>
      <w:szCs w:val="20"/>
      <w:lang w:val="en-GB"/>
    </w:rPr>
  </w:style>
  <w:style w:type="character" w:customStyle="1" w:styleId="ObservationChar">
    <w:name w:val="Observation Char"/>
    <w:basedOn w:val="DefaultParagraphFont"/>
    <w:link w:val="Observation"/>
    <w:rsid w:val="00C0063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900">
      <w:bodyDiv w:val="1"/>
      <w:marLeft w:val="0"/>
      <w:marRight w:val="0"/>
      <w:marTop w:val="0"/>
      <w:marBottom w:val="0"/>
      <w:divBdr>
        <w:top w:val="none" w:sz="0" w:space="0" w:color="auto"/>
        <w:left w:val="none" w:sz="0" w:space="0" w:color="auto"/>
        <w:bottom w:val="none" w:sz="0" w:space="0" w:color="auto"/>
        <w:right w:val="none" w:sz="0" w:space="0" w:color="auto"/>
      </w:divBdr>
    </w:div>
    <w:div w:id="56246266">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8542464">
      <w:bodyDiv w:val="1"/>
      <w:marLeft w:val="0"/>
      <w:marRight w:val="0"/>
      <w:marTop w:val="0"/>
      <w:marBottom w:val="0"/>
      <w:divBdr>
        <w:top w:val="none" w:sz="0" w:space="0" w:color="auto"/>
        <w:left w:val="none" w:sz="0" w:space="0" w:color="auto"/>
        <w:bottom w:val="none" w:sz="0" w:space="0" w:color="auto"/>
        <w:right w:val="none" w:sz="0" w:space="0" w:color="auto"/>
      </w:divBdr>
      <w:divsChild>
        <w:div w:id="53509153">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14559628">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348722996">
          <w:marLeft w:val="274"/>
          <w:marRight w:val="0"/>
          <w:marTop w:val="180"/>
          <w:marBottom w:val="60"/>
          <w:divBdr>
            <w:top w:val="none" w:sz="0" w:space="0" w:color="auto"/>
            <w:left w:val="none" w:sz="0" w:space="0" w:color="auto"/>
            <w:bottom w:val="none" w:sz="0" w:space="0" w:color="auto"/>
            <w:right w:val="none" w:sz="0" w:space="0" w:color="auto"/>
          </w:divBdr>
        </w:div>
        <w:div w:id="971399708">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68077117">
      <w:bodyDiv w:val="1"/>
      <w:marLeft w:val="0"/>
      <w:marRight w:val="0"/>
      <w:marTop w:val="0"/>
      <w:marBottom w:val="0"/>
      <w:divBdr>
        <w:top w:val="none" w:sz="0" w:space="0" w:color="auto"/>
        <w:left w:val="none" w:sz="0" w:space="0" w:color="auto"/>
        <w:bottom w:val="none" w:sz="0" w:space="0" w:color="auto"/>
        <w:right w:val="none" w:sz="0" w:space="0" w:color="auto"/>
      </w:divBdr>
    </w:div>
    <w:div w:id="128773591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8948462">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6357696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7438211">
          <w:marLeft w:val="446"/>
          <w:marRight w:val="0"/>
          <w:marTop w:val="0"/>
          <w:marBottom w:val="0"/>
          <w:divBdr>
            <w:top w:val="none" w:sz="0" w:space="0" w:color="auto"/>
            <w:left w:val="none" w:sz="0" w:space="0" w:color="auto"/>
            <w:bottom w:val="none" w:sz="0" w:space="0" w:color="auto"/>
            <w:right w:val="none" w:sz="0" w:space="0" w:color="auto"/>
          </w:divBdr>
        </w:div>
        <w:div w:id="1003583396">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23802067">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b5b1183b66690ff03d2a9c47d72eab0">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2b37135c05dc61c70193a972ea3d1c3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74F9E0-0DEC-435C-A219-8C25BA54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3386</TotalTime>
  <Pages>8</Pages>
  <Words>3076</Words>
  <Characters>16123</Characters>
  <Application>Microsoft Office Word</Application>
  <DocSecurity>0</DocSecurity>
  <Lines>358</Lines>
  <Paragraphs>176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145</cp:revision>
  <cp:lastPrinted>2011-08-03T09:36:00Z</cp:lastPrinted>
  <dcterms:created xsi:type="dcterms:W3CDTF">2025-10-30T08:02:00Z</dcterms:created>
  <dcterms:modified xsi:type="dcterms:W3CDTF">2025-11-07T08:11:00Z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